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FC2" w:rsidRPr="00F86417" w:rsidRDefault="009119CF" w:rsidP="006718F0">
      <w:pPr>
        <w:pStyle w:val="Minimum"/>
      </w:pPr>
      <w:bookmarkStart w:id="0" w:name="_GoBack"/>
      <w:bookmarkEnd w:id="0"/>
    </w:p>
    <w:p w:rsidR="000F5368" w:rsidRPr="00F86417" w:rsidRDefault="009119CF" w:rsidP="006718F0">
      <w:pPr>
        <w:pStyle w:val="Minimum"/>
        <w:sectPr w:rsidR="000F5368" w:rsidRPr="00F86417" w:rsidSect="007C2138">
          <w:headerReference w:type="default" r:id="rId13"/>
          <w:footerReference w:type="default" r:id="rId14"/>
          <w:footerReference w:type="first" r:id="rId15"/>
          <w:pgSz w:w="11906" w:h="16838" w:code="9"/>
          <w:pgMar w:top="2552" w:right="1474" w:bottom="851" w:left="1418" w:header="1020" w:footer="283" w:gutter="0"/>
          <w:cols w:space="708"/>
          <w:docGrid w:linePitch="360"/>
        </w:sectPr>
      </w:pPr>
    </w:p>
    <w:tbl>
      <w:tblPr>
        <w:tblW w:w="0" w:type="auto"/>
        <w:tblBorders>
          <w:insideH w:val="single" w:sz="4" w:space="0" w:color="auto"/>
        </w:tblBorders>
        <w:tblCellMar>
          <w:left w:w="0" w:type="dxa"/>
          <w:right w:w="0" w:type="dxa"/>
        </w:tblCellMar>
        <w:tblLook w:val="04A0" w:firstRow="1" w:lastRow="0" w:firstColumn="1" w:lastColumn="0" w:noHBand="0" w:noVBand="1"/>
      </w:tblPr>
      <w:tblGrid>
        <w:gridCol w:w="9014"/>
      </w:tblGrid>
      <w:tr w:rsidR="00553A07" w:rsidTr="007425BB">
        <w:trPr>
          <w:trHeight w:hRule="exact" w:val="20"/>
        </w:trPr>
        <w:tc>
          <w:tcPr>
            <w:tcW w:w="9014" w:type="dxa"/>
            <w:tcBorders>
              <w:top w:val="nil"/>
              <w:bottom w:val="single" w:sz="4" w:space="0" w:color="auto"/>
            </w:tcBorders>
          </w:tcPr>
          <w:p w:rsidR="00740419" w:rsidRPr="00F86417" w:rsidRDefault="00F12DE0" w:rsidP="00914FC2">
            <w:r w:rsidRPr="00F86417">
              <w:rPr>
                <w:rFonts w:ascii="Times New Roman" w:hAnsi="Times New Roman" w:cs="Times New Roman"/>
                <w:noProof/>
                <w:sz w:val="24"/>
                <w:szCs w:val="24"/>
                <w:lang w:eastAsia="de-CH"/>
              </w:rPr>
              <mc:AlternateContent>
                <mc:Choice Requires="wps">
                  <w:drawing>
                    <wp:anchor distT="0" distB="0" distL="114300" distR="114300" simplePos="0" relativeHeight="251660288" behindDoc="0" locked="0" layoutInCell="1" allowOverlap="1">
                      <wp:simplePos x="0" y="0"/>
                      <wp:positionH relativeFrom="leftMargin">
                        <wp:posOffset>3817620</wp:posOffset>
                      </wp:positionH>
                      <wp:positionV relativeFrom="margin">
                        <wp:posOffset>20743545</wp:posOffset>
                      </wp:positionV>
                      <wp:extent cx="1907540" cy="611505"/>
                      <wp:effectExtent l="0" t="0" r="16510" b="17145"/>
                      <wp:wrapNone/>
                      <wp:docPr id="1" name="###DraftMode###" descr="off"/>
                      <wp:cNvGraphicFramePr/>
                      <a:graphic xmlns:a="http://schemas.openxmlformats.org/drawingml/2006/main">
                        <a:graphicData uri="http://schemas.microsoft.com/office/word/2010/wordprocessingShape">
                          <wps:wsp>
                            <wps:cNvSpPr txBox="1"/>
                            <wps:spPr>
                              <a:xfrm>
                                <a:off x="0" y="0"/>
                                <a:ext cx="1907540" cy="61150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740419" w:rsidRDefault="00F12DE0" w:rsidP="00740419">
                                  <w:pPr>
                                    <w:tabs>
                                      <w:tab w:val="right" w:pos="3544"/>
                                    </w:tabs>
                                    <w:rPr>
                                      <w:b/>
                                      <w:u w:val="single"/>
                                    </w:rPr>
                                  </w:pPr>
                                  <w:r>
                                    <w:rPr>
                                      <w:b/>
                                      <w:u w:val="single"/>
                                    </w:rPr>
                                    <w:t>Entwurf</w:t>
                                  </w:r>
                                  <w:r>
                                    <w:rPr>
                                      <w:b/>
                                      <w:u w:val="single"/>
                                    </w:rPr>
                                    <w:tab/>
                                  </w:r>
                                </w:p>
                                <w:p w:rsidR="00740419" w:rsidRDefault="00F12DE0" w:rsidP="00740419">
                                  <w:pPr>
                                    <w:tabs>
                                      <w:tab w:val="clear" w:pos="567"/>
                                      <w:tab w:val="left" w:pos="1276"/>
                                    </w:tabs>
                                    <w:rPr>
                                      <w:sz w:val="17"/>
                                      <w:szCs w:val="17"/>
                                    </w:rPr>
                                  </w:pPr>
                                  <w:r>
                                    <w:rPr>
                                      <w:sz w:val="17"/>
                                      <w:szCs w:val="17"/>
                                    </w:rPr>
                                    <w:t>Gespeichert:</w:t>
                                  </w:r>
                                  <w:r>
                                    <w:rPr>
                                      <w:sz w:val="17"/>
                                      <w:szCs w:val="17"/>
                                    </w:rPr>
                                    <w:tab/>
                                  </w:r>
                                  <w:r>
                                    <w:rPr>
                                      <w:sz w:val="17"/>
                                      <w:szCs w:val="17"/>
                                    </w:rPr>
                                    <w:fldChar w:fldCharType="begin"/>
                                  </w:r>
                                  <w:r>
                                    <w:rPr>
                                      <w:sz w:val="17"/>
                                      <w:szCs w:val="17"/>
                                    </w:rPr>
                                    <w:instrText xml:space="preserve"> SAVEDATE  \@ "dd.MM.yyyy HH:mm"  \* MERGEFORMAT </w:instrText>
                                  </w:r>
                                  <w:r>
                                    <w:rPr>
                                      <w:sz w:val="17"/>
                                      <w:szCs w:val="17"/>
                                    </w:rPr>
                                    <w:fldChar w:fldCharType="separate"/>
                                  </w:r>
                                  <w:r w:rsidR="00CC6B4E">
                                    <w:rPr>
                                      <w:noProof/>
                                      <w:sz w:val="17"/>
                                      <w:szCs w:val="17"/>
                                    </w:rPr>
                                    <w:t>21.09.2023 12:03</w:t>
                                  </w:r>
                                  <w:r>
                                    <w:rPr>
                                      <w:sz w:val="17"/>
                                      <w:szCs w:val="17"/>
                                    </w:rPr>
                                    <w:fldChar w:fldCharType="end"/>
                                  </w:r>
                                </w:p>
                                <w:p w:rsidR="00740419" w:rsidRDefault="00F12DE0" w:rsidP="00740419">
                                  <w:pPr>
                                    <w:tabs>
                                      <w:tab w:val="clear" w:pos="567"/>
                                      <w:tab w:val="left" w:pos="1276"/>
                                      <w:tab w:val="left" w:pos="1560"/>
                                      <w:tab w:val="right" w:pos="3544"/>
                                    </w:tabs>
                                  </w:pPr>
                                  <w:r>
                                    <w:rPr>
                                      <w:sz w:val="17"/>
                                      <w:szCs w:val="17"/>
                                    </w:rPr>
                                    <w:t>Gedruckt:</w:t>
                                  </w:r>
                                  <w:r>
                                    <w:tab/>
                                  </w:r>
                                  <w:r>
                                    <w:rPr>
                                      <w:sz w:val="17"/>
                                      <w:szCs w:val="17"/>
                                    </w:rPr>
                                    <w:fldChar w:fldCharType="begin"/>
                                  </w:r>
                                  <w:r>
                                    <w:rPr>
                                      <w:sz w:val="17"/>
                                      <w:szCs w:val="17"/>
                                    </w:rPr>
                                    <w:instrText xml:space="preserve"> PRINTDATE  \@ "dd.MM.yyyy HH:mm"  \* MERGEFORMAT </w:instrText>
                                  </w:r>
                                  <w:r>
                                    <w:rPr>
                                      <w:sz w:val="17"/>
                                      <w:szCs w:val="17"/>
                                    </w:rPr>
                                    <w:fldChar w:fldCharType="separate"/>
                                  </w:r>
                                  <w:r w:rsidR="00AD1858">
                                    <w:rPr>
                                      <w:noProof/>
                                      <w:sz w:val="17"/>
                                      <w:szCs w:val="17"/>
                                    </w:rPr>
                                    <w:t>09.11.2012 17:19</w:t>
                                  </w:r>
                                  <w:r>
                                    <w:rPr>
                                      <w:sz w:val="17"/>
                                      <w:szCs w:val="17"/>
                                    </w:rPr>
                                    <w:fldChar w:fldCharType="end"/>
                                  </w:r>
                                </w:p>
                              </w:txbxContent>
                            </wps:txbx>
                            <wps:bodyPr rot="0" spcFirstLastPara="0" vertOverflow="overflow" horzOverflow="overflow" vert="horz" wrap="square" lIns="72000" tIns="72000" rIns="0" bIns="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DraftMode###" o:spid="_x0000_s1026" type="#_x0000_t202" alt="off" style="position:absolute;margin-left:300.6pt;margin-top:1633.35pt;width:150.2pt;height:48.15pt;z-index:251660288;visibility:visible;mso-wrap-style:square;mso-wrap-distance-left:9pt;mso-wrap-distance-top:0;mso-wrap-distance-right:9pt;mso-wrap-distance-bottom:0;mso-position-horizontal:absolute;mso-position-horizontal-relative:left-margin-area;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fmdhgIAAHcFAAAOAAAAZHJzL2Uyb0RvYy54bWysVFFP3DAMfp+0/xCF59E7toPtRA8xENMk&#10;Bmgw8ZxLE64ijbMkXHv8+n1J24OxvTDtpXVsf4792c7hUdcYtlY+1GRLPt2dcKaspKq2dyX/cXP2&#10;7iNnIQpbCUNWlXyjAj9avH1z2Lq52qMVmUp5hiA2zFtX8lWMbl4UQa5UI8IuOWVh1OQbEXH0d0Xl&#10;RYvojSn2JpP9oiVfOU9ShQDtaW/kixxfayXjpdZBRWZKjtxi/vr8XaZvsTgU8zsv3KqWQxriH7Jo&#10;RG1x6TbUqYiCPfj6j1BNLT0F0nFXUlOQ1rVUuQZUM528qOZ6JZzKtYCc4LY0hf8XVl6srzyrK/SO&#10;MysatGhnZwc06viNKgWZs0oFCcqQbKKrdWEO1LUDLnafqUvQQR+gTCx02jfpDwiDHcRvtmSrLjKZ&#10;QJ8mB7MPMEnY9qfT2WSWwhRPaOdD/KKoYUkouUczM8difR5i7zq6pMssndXGQC/mxrIWQd/PJhkQ&#10;yNRVMiZbgpwYz9YCI7E0Qt4P1z7zQhLGIpdUa19TluLGqD78d6VBWi4tKfK4qm1UIaWyMbOSI8E7&#10;eWlk8Brg4J+gKo/ya8BbRL6ZbNyCm9qS73lJW/aUdnU/pqx7/5GBvu5EQeyW3dDrJVUbjICnfqeC&#10;k2c1qD0XIV4JjyVCa/EwxEt8tCH0gwaJsxX5x7/pkz9mG1bOWixlycPPB+EVZ+arxdQfYOXTFj8/&#10;+HyAdjkK9qE5ITQXE42ssgizj2YUtafmFu/GcboNJmEl7ix5HMWT2D8ReHekOj7OTthXJ+K5vXYy&#10;hU60plG66W6Fd8OIRgz3BY1rK+YvJrX3HVjt+RsO2G5Ivz0fz8/Z6+m9XPwCAAD//wMAUEsDBBQA&#10;BgAIAAAAIQCFBAMQ4wAAAA0BAAAPAAAAZHJzL2Rvd25yZXYueG1sTI/LTsMwEEX3SPyDNZXYIGon&#10;QS5J41Q8xIYVDSC2buzGgdgOsdMGvp5hRZczc3Tn3HIz254c9Bg67wQkSwZEu8arzrUCXl8er26A&#10;hCidkr13WsC3DrCpzs9KWSh/dFt9qGNLMMSFQgowMQ4FpaEx2sqw9IN2eNv70cqI49hSNcojhtue&#10;poxxamXn8IORg743uvmsJyvgq9m/XebXZqXM8/R+98Ef8qf6R4iLxXy7BhL1HP9h+NNHdajQaecn&#10;pwLpBXCWpIgKyFLOV0AQyVnCgexwlfGMAa1Ketqi+gUAAP//AwBQSwECLQAUAAYACAAAACEAtoM4&#10;kv4AAADhAQAAEwAAAAAAAAAAAAAAAAAAAAAAW0NvbnRlbnRfVHlwZXNdLnhtbFBLAQItABQABgAI&#10;AAAAIQA4/SH/1gAAAJQBAAALAAAAAAAAAAAAAAAAAC8BAABfcmVscy8ucmVsc1BLAQItABQABgAI&#10;AAAAIQDUefmdhgIAAHcFAAAOAAAAAAAAAAAAAAAAAC4CAABkcnMvZTJvRG9jLnhtbFBLAQItABQA&#10;BgAIAAAAIQCFBAMQ4wAAAA0BAAAPAAAAAAAAAAAAAAAAAOAEAABkcnMvZG93bnJldi54bWxQSwUG&#10;AAAAAAQABADzAAAA8AUAAAAA&#10;" filled="f" strokeweight=".5pt">
                      <v:textbox inset="2mm,2mm,0,0">
                        <w:txbxContent>
                          <w:p w:rsidR="00740419" w:rsidRDefault="00F12DE0" w:rsidP="00740419">
                            <w:pPr>
                              <w:tabs>
                                <w:tab w:val="right" w:pos="3544"/>
                              </w:tabs>
                              <w:rPr>
                                <w:b/>
                                <w:u w:val="single"/>
                              </w:rPr>
                            </w:pPr>
                            <w:r>
                              <w:rPr>
                                <w:b/>
                                <w:u w:val="single"/>
                              </w:rPr>
                              <w:t>Entwurf</w:t>
                            </w:r>
                            <w:r>
                              <w:rPr>
                                <w:b/>
                                <w:u w:val="single"/>
                              </w:rPr>
                              <w:tab/>
                            </w:r>
                          </w:p>
                          <w:p w:rsidR="00740419" w:rsidRDefault="00F12DE0" w:rsidP="00740419">
                            <w:pPr>
                              <w:tabs>
                                <w:tab w:val="clear" w:pos="567"/>
                                <w:tab w:val="left" w:pos="1276"/>
                              </w:tabs>
                              <w:rPr>
                                <w:sz w:val="17"/>
                                <w:szCs w:val="17"/>
                              </w:rPr>
                            </w:pPr>
                            <w:r>
                              <w:rPr>
                                <w:sz w:val="17"/>
                                <w:szCs w:val="17"/>
                              </w:rPr>
                              <w:t>Gespeichert:</w:t>
                            </w:r>
                            <w:r>
                              <w:rPr>
                                <w:sz w:val="17"/>
                                <w:szCs w:val="17"/>
                              </w:rPr>
                              <w:tab/>
                            </w:r>
                            <w:r>
                              <w:rPr>
                                <w:sz w:val="17"/>
                                <w:szCs w:val="17"/>
                              </w:rPr>
                              <w:fldChar w:fldCharType="begin"/>
                            </w:r>
                            <w:r>
                              <w:rPr>
                                <w:sz w:val="17"/>
                                <w:szCs w:val="17"/>
                              </w:rPr>
                              <w:instrText xml:space="preserve"> SAVEDATE  \@ "dd.MM.yyyy HH:mm"  \* MERGEFORMAT </w:instrText>
                            </w:r>
                            <w:r>
                              <w:rPr>
                                <w:sz w:val="17"/>
                                <w:szCs w:val="17"/>
                              </w:rPr>
                              <w:fldChar w:fldCharType="separate"/>
                            </w:r>
                            <w:r w:rsidR="00CC6B4E">
                              <w:rPr>
                                <w:noProof/>
                                <w:sz w:val="17"/>
                                <w:szCs w:val="17"/>
                              </w:rPr>
                              <w:t>21.09.2023 12:03</w:t>
                            </w:r>
                            <w:r>
                              <w:rPr>
                                <w:sz w:val="17"/>
                                <w:szCs w:val="17"/>
                              </w:rPr>
                              <w:fldChar w:fldCharType="end"/>
                            </w:r>
                          </w:p>
                          <w:p w:rsidR="00740419" w:rsidRDefault="00F12DE0" w:rsidP="00740419">
                            <w:pPr>
                              <w:tabs>
                                <w:tab w:val="clear" w:pos="567"/>
                                <w:tab w:val="left" w:pos="1276"/>
                                <w:tab w:val="left" w:pos="1560"/>
                                <w:tab w:val="right" w:pos="3544"/>
                              </w:tabs>
                            </w:pPr>
                            <w:r>
                              <w:rPr>
                                <w:sz w:val="17"/>
                                <w:szCs w:val="17"/>
                              </w:rPr>
                              <w:t>Gedruckt:</w:t>
                            </w:r>
                            <w:r>
                              <w:tab/>
                            </w:r>
                            <w:r>
                              <w:rPr>
                                <w:sz w:val="17"/>
                                <w:szCs w:val="17"/>
                              </w:rPr>
                              <w:fldChar w:fldCharType="begin"/>
                            </w:r>
                            <w:r>
                              <w:rPr>
                                <w:sz w:val="17"/>
                                <w:szCs w:val="17"/>
                              </w:rPr>
                              <w:instrText xml:space="preserve"> PRINTDATE  \@ "dd.MM.yyyy HH:mm"  \* MERGEFORMAT </w:instrText>
                            </w:r>
                            <w:r>
                              <w:rPr>
                                <w:sz w:val="17"/>
                                <w:szCs w:val="17"/>
                              </w:rPr>
                              <w:fldChar w:fldCharType="separate"/>
                            </w:r>
                            <w:r w:rsidR="00AD1858">
                              <w:rPr>
                                <w:noProof/>
                                <w:sz w:val="17"/>
                                <w:szCs w:val="17"/>
                              </w:rPr>
                              <w:t>09.11.2012 17:19</w:t>
                            </w:r>
                            <w:r>
                              <w:rPr>
                                <w:sz w:val="17"/>
                                <w:szCs w:val="17"/>
                              </w:rPr>
                              <w:fldChar w:fldCharType="end"/>
                            </w:r>
                          </w:p>
                        </w:txbxContent>
                      </v:textbox>
                      <w10:wrap anchorx="margin" anchory="margin"/>
                    </v:shape>
                  </w:pict>
                </mc:Fallback>
              </mc:AlternateContent>
            </w:r>
            <w:r w:rsidRPr="00F86417">
              <w:rPr>
                <w:noProof/>
                <w:lang w:eastAsia="de-CH"/>
              </w:rPr>
              <mc:AlternateContent>
                <mc:Choice Requires="wps">
                  <w:drawing>
                    <wp:anchor distT="0" distB="0" distL="114300" distR="114300" simplePos="0" relativeHeight="251658240" behindDoc="0" locked="0" layoutInCell="1" allowOverlap="1">
                      <wp:simplePos x="0" y="0"/>
                      <wp:positionH relativeFrom="leftMargin">
                        <wp:posOffset>3816350</wp:posOffset>
                      </wp:positionH>
                      <wp:positionV relativeFrom="margin">
                        <wp:posOffset>20734655</wp:posOffset>
                      </wp:positionV>
                      <wp:extent cx="1907540" cy="611505"/>
                      <wp:effectExtent l="0" t="0" r="16510" b="17145"/>
                      <wp:wrapNone/>
                      <wp:docPr id="2" name="###FaxStamper###" descr="off"/>
                      <wp:cNvGraphicFramePr/>
                      <a:graphic xmlns:a="http://schemas.openxmlformats.org/drawingml/2006/main">
                        <a:graphicData uri="http://schemas.microsoft.com/office/word/2010/wordprocessingShape">
                          <wps:wsp>
                            <wps:cNvSpPr txBox="1"/>
                            <wps:spPr>
                              <a:xfrm>
                                <a:off x="0" y="0"/>
                                <a:ext cx="1907540" cy="61150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740419" w:rsidRDefault="00F12DE0" w:rsidP="00740419">
                                  <w:pPr>
                                    <w:tabs>
                                      <w:tab w:val="right" w:pos="3544"/>
                                    </w:tabs>
                                    <w:rPr>
                                      <w:b/>
                                      <w:u w:val="single"/>
                                    </w:rPr>
                                  </w:pPr>
                                  <w:r>
                                    <w:rPr>
                                      <w:b/>
                                      <w:u w:val="single"/>
                                    </w:rPr>
                                    <w:t>Telefax</w:t>
                                  </w:r>
                                  <w:r>
                                    <w:rPr>
                                      <w:b/>
                                      <w:u w:val="single"/>
                                    </w:rPr>
                                    <w:tab/>
                                  </w:r>
                                </w:p>
                                <w:p w:rsidR="00740419" w:rsidRPr="00D81FB1" w:rsidRDefault="00F12DE0" w:rsidP="00740419">
                                  <w:pPr>
                                    <w:tabs>
                                      <w:tab w:val="clear" w:pos="567"/>
                                      <w:tab w:val="left" w:pos="1276"/>
                                    </w:tabs>
                                    <w:rPr>
                                      <w:sz w:val="17"/>
                                      <w:szCs w:val="17"/>
                                    </w:rPr>
                                  </w:pPr>
                                  <w:r>
                                    <w:rPr>
                                      <w:sz w:val="17"/>
                                      <w:szCs w:val="17"/>
                                    </w:rPr>
                                    <w:t>an:</w:t>
                                  </w:r>
                                  <w:r w:rsidRPr="00D81FB1">
                                    <w:rPr>
                                      <w:sz w:val="17"/>
                                      <w:szCs w:val="17"/>
                                    </w:rPr>
                                    <w:tab/>
                                  </w:r>
                                  <w:sdt>
                                    <w:sdtPr>
                                      <w:rPr>
                                        <w:sz w:val="17"/>
                                        <w:szCs w:val="17"/>
                                      </w:rPr>
                                      <w:id w:val="-1787951627"/>
                                      <w:temporary/>
                                      <w:showingPlcHdr/>
                                    </w:sdtPr>
                                    <w:sdtEndPr/>
                                    <w:sdtContent>
                                      <w:r>
                                        <w:rPr>
                                          <w:sz w:val="17"/>
                                          <w:szCs w:val="17"/>
                                        </w:rPr>
                                        <w:t>[N</w:t>
                                      </w:r>
                                      <w:r w:rsidRPr="00834CCF">
                                        <w:rPr>
                                          <w:sz w:val="17"/>
                                          <w:szCs w:val="17"/>
                                        </w:rPr>
                                        <w:t>ame]</w:t>
                                      </w:r>
                                    </w:sdtContent>
                                  </w:sdt>
                                </w:p>
                                <w:p w:rsidR="00740419" w:rsidRPr="00D81FB1" w:rsidRDefault="00F12DE0" w:rsidP="00740419">
                                  <w:pPr>
                                    <w:tabs>
                                      <w:tab w:val="clear" w:pos="567"/>
                                      <w:tab w:val="left" w:pos="1276"/>
                                      <w:tab w:val="left" w:pos="1560"/>
                                      <w:tab w:val="right" w:pos="3544"/>
                                    </w:tabs>
                                    <w:rPr>
                                      <w:sz w:val="17"/>
                                      <w:szCs w:val="17"/>
                                    </w:rPr>
                                  </w:pPr>
                                  <w:r w:rsidRPr="00D81FB1">
                                    <w:rPr>
                                      <w:sz w:val="17"/>
                                      <w:szCs w:val="17"/>
                                    </w:rPr>
                                    <w:t>Seiten:</w:t>
                                  </w:r>
                                  <w:r w:rsidRPr="00D81FB1">
                                    <w:rPr>
                                      <w:sz w:val="17"/>
                                      <w:szCs w:val="17"/>
                                    </w:rPr>
                                    <w:tab/>
                                  </w:r>
                                  <w:sdt>
                                    <w:sdtPr>
                                      <w:rPr>
                                        <w:sz w:val="17"/>
                                        <w:szCs w:val="17"/>
                                      </w:rPr>
                                      <w:id w:val="-537194948"/>
                                      <w:temporary/>
                                      <w:showingPlcHdr/>
                                    </w:sdtPr>
                                    <w:sdtEndPr/>
                                    <w:sdtContent>
                                      <w:r>
                                        <w:rPr>
                                          <w:sz w:val="17"/>
                                          <w:szCs w:val="17"/>
                                        </w:rPr>
                                        <w:t>[Anz.</w:t>
                                      </w:r>
                                      <w:r w:rsidRPr="00834CCF">
                                        <w:rPr>
                                          <w:sz w:val="17"/>
                                          <w:szCs w:val="17"/>
                                        </w:rPr>
                                        <w:t>]</w:t>
                                      </w:r>
                                    </w:sdtContent>
                                  </w:sdt>
                                  <w:r w:rsidRPr="00D81FB1">
                                    <w:rPr>
                                      <w:sz w:val="17"/>
                                      <w:szCs w:val="17"/>
                                    </w:rPr>
                                    <w:t xml:space="preserve"> inkl. Titelblatt</w:t>
                                  </w:r>
                                </w:p>
                                <w:p w:rsidR="00740419" w:rsidRDefault="009119CF" w:rsidP="00740419"/>
                              </w:txbxContent>
                            </wps:txbx>
                            <wps:bodyPr rot="0" spcFirstLastPara="0" vertOverflow="overflow" horzOverflow="overflow" vert="horz" wrap="square" lIns="72000" tIns="72000" rIns="0" bIns="0" numCol="1" spcCol="0" rtlCol="0" fromWordArt="0" anchor="t" anchorCtr="0" forceAA="0" compatLnSpc="1">
                              <a:prstTxWarp prst="textNoShape">
                                <a:avLst/>
                              </a:prstTxWarp>
                            </wps:bodyPr>
                          </wps:wsp>
                        </a:graphicData>
                      </a:graphic>
                    </wp:anchor>
                  </w:drawing>
                </mc:Choice>
                <mc:Fallback>
                  <w:pict>
                    <v:shape id="###FaxStamper###" o:spid="_x0000_s1027" type="#_x0000_t202" alt="off" style="position:absolute;margin-left:300.5pt;margin-top:1632.65pt;width:150.2pt;height:48.15pt;z-index:251658240;visibility:visible;mso-wrap-style:square;mso-wrap-distance-left:9pt;mso-wrap-distance-top:0;mso-wrap-distance-right:9pt;mso-wrap-distance-bottom:0;mso-position-horizontal:absolute;mso-position-horizontal-relative:left-margin-area;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9hZiQIAAH8FAAAOAAAAZHJzL2Uyb0RvYy54bWysVMtOGzEU3VfqP1hmXSahDbQRE0RBqSoh&#10;QA0Va8djkxF+1TaZSb++x54HKe2GqpuZe33f5z5Oz1qtyFb4UFtT0unhhBJhuK1q81DS73fLdx8p&#10;CZGZiilrREl3ItCzxds3p42biyO7saoSnsCJCfPGlXQTo5sXReAboVk4tE4YCKX1mkWw/qGoPGvg&#10;XaviaDI5LhrrK+ctFyHg9bIT0kX2L6Xg8UbKICJRJUVuMX99/q7Tt1icsvmDZ25T8z4N9g9ZaFYb&#10;BB1dXbLIyJOv/3Cla+5tsDIecqsLK2XNRa4B1UwnL6pZbZgTuRaAE9wIU/h/bvn19taTuirpESWG&#10;abTo4OBgydpVZNoJD4aSSgQOzJBtwqtxYQ6zlYNhbD/bFn0f3gMeEwyt9Dr9YUIgB/K7EW3RRsKT&#10;0afJyewDRByy4+l0NpklN8WztfMhfhFWk0SU1KObGWS2vQqxUx1UUjBjl7VSuaPKkAZO388m2SBY&#10;VVdJmNSSyYXyZMswE2vF+GMfdk8LSSiDXFKtXU2ZijslkgtlvgkJ1HJp6SHPqxi9Ms6FiRmV7Ana&#10;SUsig9cY9vrJVORZfo3xaJEjWxNHY10b6ztc0po9p109DinLTn9AoKs7QRDbdZvHZWz52lY7TIK3&#10;3W4Fx5c1EL5iId4yj2VCh3Eg4g0+Ulm0xfYUJRvrf/7tPeljxiGlpMFyljT8eGJeUKK+Gkz/CVY/&#10;bfM+4zOD1/VAmCd9YdHjKU6Q45mE2Ec1kNJbfY/7cZ6iQcQMR8ySxoG8iN2pwP3h4vw8K2FvHYtX&#10;ZuV4cp3QTRN1194z7/pJjZjxazusL5u/GNhOtwe3w69nsOWgfjsj+3zWer6bi18AAAD//wMAUEsD&#10;BBQABgAIAAAAIQBa81Zy4wAAAA0BAAAPAAAAZHJzL2Rvd25yZXYueG1sTI/NTsMwEITvSLyDtUhc&#10;EHXSFENCnIofcekJAoirG2/jQLwOsdMGnh5zguPsjGa/Kdez7dkeR985kpAuEmBIjdMdtRJenh/O&#10;r4D5oEir3hFK+EIP6+r4qFSFdgd6wn0dWhZLyBdKgglhKDj3jUGr/MINSNHbudGqEOXYcj2qQyy3&#10;PV8mieBWdRQ/GDXgncHmo56shM9m93qWr8ylNo/T2+27uM839beUpyfzzTWwgHP4C8MvfkSHKjJt&#10;3UTas16CSNK4JUjIluIiAxYjeZKugG3jKROpAF6V/P+K6gcAAP//AwBQSwECLQAUAAYACAAAACEA&#10;toM4kv4AAADhAQAAEwAAAAAAAAAAAAAAAAAAAAAAW0NvbnRlbnRfVHlwZXNdLnhtbFBLAQItABQA&#10;BgAIAAAAIQA4/SH/1gAAAJQBAAALAAAAAAAAAAAAAAAAAC8BAABfcmVscy8ucmVsc1BLAQItABQA&#10;BgAIAAAAIQDL19hZiQIAAH8FAAAOAAAAAAAAAAAAAAAAAC4CAABkcnMvZTJvRG9jLnhtbFBLAQIt&#10;ABQABgAIAAAAIQBa81Zy4wAAAA0BAAAPAAAAAAAAAAAAAAAAAOMEAABkcnMvZG93bnJldi54bWxQ&#10;SwUGAAAAAAQABADzAAAA8wUAAAAA&#10;" filled="f" strokeweight=".5pt">
                      <v:textbox inset="2mm,2mm,0,0">
                        <w:txbxContent>
                          <w:p w:rsidR="00740419" w:rsidRDefault="00F12DE0" w:rsidP="00740419">
                            <w:pPr>
                              <w:tabs>
                                <w:tab w:val="right" w:pos="3544"/>
                              </w:tabs>
                              <w:rPr>
                                <w:b/>
                                <w:u w:val="single"/>
                              </w:rPr>
                            </w:pPr>
                            <w:r>
                              <w:rPr>
                                <w:b/>
                                <w:u w:val="single"/>
                              </w:rPr>
                              <w:t>Telefax</w:t>
                            </w:r>
                            <w:r>
                              <w:rPr>
                                <w:b/>
                                <w:u w:val="single"/>
                              </w:rPr>
                              <w:tab/>
                            </w:r>
                          </w:p>
                          <w:p w:rsidR="00740419" w:rsidRPr="00D81FB1" w:rsidRDefault="00F12DE0" w:rsidP="00740419">
                            <w:pPr>
                              <w:tabs>
                                <w:tab w:val="clear" w:pos="567"/>
                                <w:tab w:val="left" w:pos="1276"/>
                              </w:tabs>
                              <w:rPr>
                                <w:sz w:val="17"/>
                                <w:szCs w:val="17"/>
                              </w:rPr>
                            </w:pPr>
                            <w:r>
                              <w:rPr>
                                <w:sz w:val="17"/>
                                <w:szCs w:val="17"/>
                              </w:rPr>
                              <w:t>an:</w:t>
                            </w:r>
                            <w:r w:rsidRPr="00D81FB1">
                              <w:rPr>
                                <w:sz w:val="17"/>
                                <w:szCs w:val="17"/>
                              </w:rPr>
                              <w:tab/>
                            </w:r>
                            <w:sdt>
                              <w:sdtPr>
                                <w:rPr>
                                  <w:sz w:val="17"/>
                                  <w:szCs w:val="17"/>
                                </w:rPr>
                                <w:id w:val="-1787951627"/>
                                <w:temporary/>
                                <w:showingPlcHdr/>
                              </w:sdtPr>
                              <w:sdtEndPr/>
                              <w:sdtContent>
                                <w:r>
                                  <w:rPr>
                                    <w:sz w:val="17"/>
                                    <w:szCs w:val="17"/>
                                  </w:rPr>
                                  <w:t>[N</w:t>
                                </w:r>
                                <w:r w:rsidRPr="00834CCF">
                                  <w:rPr>
                                    <w:sz w:val="17"/>
                                    <w:szCs w:val="17"/>
                                  </w:rPr>
                                  <w:t>ame]</w:t>
                                </w:r>
                              </w:sdtContent>
                            </w:sdt>
                          </w:p>
                          <w:p w:rsidR="00740419" w:rsidRPr="00D81FB1" w:rsidRDefault="00F12DE0" w:rsidP="00740419">
                            <w:pPr>
                              <w:tabs>
                                <w:tab w:val="clear" w:pos="567"/>
                                <w:tab w:val="left" w:pos="1276"/>
                                <w:tab w:val="left" w:pos="1560"/>
                                <w:tab w:val="right" w:pos="3544"/>
                              </w:tabs>
                              <w:rPr>
                                <w:sz w:val="17"/>
                                <w:szCs w:val="17"/>
                              </w:rPr>
                            </w:pPr>
                            <w:r w:rsidRPr="00D81FB1">
                              <w:rPr>
                                <w:sz w:val="17"/>
                                <w:szCs w:val="17"/>
                              </w:rPr>
                              <w:t>Seiten:</w:t>
                            </w:r>
                            <w:r w:rsidRPr="00D81FB1">
                              <w:rPr>
                                <w:sz w:val="17"/>
                                <w:szCs w:val="17"/>
                              </w:rPr>
                              <w:tab/>
                            </w:r>
                            <w:sdt>
                              <w:sdtPr>
                                <w:rPr>
                                  <w:sz w:val="17"/>
                                  <w:szCs w:val="17"/>
                                </w:rPr>
                                <w:id w:val="-537194948"/>
                                <w:temporary/>
                                <w:showingPlcHdr/>
                              </w:sdtPr>
                              <w:sdtEndPr/>
                              <w:sdtContent>
                                <w:r>
                                  <w:rPr>
                                    <w:sz w:val="17"/>
                                    <w:szCs w:val="17"/>
                                  </w:rPr>
                                  <w:t>[Anz.</w:t>
                                </w:r>
                                <w:r w:rsidRPr="00834CCF">
                                  <w:rPr>
                                    <w:sz w:val="17"/>
                                    <w:szCs w:val="17"/>
                                  </w:rPr>
                                  <w:t>]</w:t>
                                </w:r>
                              </w:sdtContent>
                            </w:sdt>
                            <w:r w:rsidRPr="00D81FB1">
                              <w:rPr>
                                <w:sz w:val="17"/>
                                <w:szCs w:val="17"/>
                              </w:rPr>
                              <w:t xml:space="preserve"> inkl. Titelblatt</w:t>
                            </w:r>
                          </w:p>
                          <w:p w:rsidR="00740419" w:rsidRDefault="00F12DE0" w:rsidP="00740419"/>
                        </w:txbxContent>
                      </v:textbox>
                      <w10:wrap anchorx="margin" anchory="margin"/>
                    </v:shape>
                  </w:pict>
                </mc:Fallback>
              </mc:AlternateContent>
            </w:r>
          </w:p>
        </w:tc>
      </w:tr>
      <w:tr w:rsidR="00553A07" w:rsidTr="00042D44">
        <w:trPr>
          <w:trHeight w:hRule="exact" w:val="284"/>
        </w:trPr>
        <w:tc>
          <w:tcPr>
            <w:tcW w:w="9014" w:type="dxa"/>
            <w:tcBorders>
              <w:top w:val="single" w:sz="4" w:space="0" w:color="auto"/>
              <w:bottom w:val="nil"/>
            </w:tcBorders>
          </w:tcPr>
          <w:p w:rsidR="00042D44" w:rsidRPr="00F86417" w:rsidRDefault="009119CF" w:rsidP="00360CD6">
            <w:pPr>
              <w:rPr>
                <w:noProof/>
                <w:lang w:eastAsia="de-CH"/>
              </w:rPr>
            </w:pPr>
          </w:p>
        </w:tc>
      </w:tr>
    </w:tbl>
    <w:p w:rsidR="0068785E" w:rsidRPr="00F86417" w:rsidRDefault="009119CF" w:rsidP="006718F0">
      <w:pPr>
        <w:pStyle w:val="Minimum"/>
      </w:pPr>
    </w:p>
    <w:p w:rsidR="0068785E" w:rsidRPr="006718F0" w:rsidRDefault="009119CF" w:rsidP="006718F0">
      <w:pPr>
        <w:pStyle w:val="Minimum"/>
        <w:sectPr w:rsidR="0068785E" w:rsidRPr="006718F0" w:rsidSect="007C2138">
          <w:headerReference w:type="default" r:id="rId16"/>
          <w:footerReference w:type="first" r:id="rId17"/>
          <w:type w:val="continuous"/>
          <w:pgSz w:w="11906" w:h="16838" w:code="9"/>
          <w:pgMar w:top="2552" w:right="1474" w:bottom="851" w:left="1418" w:header="1134" w:footer="567" w:gutter="0"/>
          <w:cols w:space="708"/>
          <w:docGrid w:linePitch="360"/>
        </w:sectPr>
      </w:pPr>
    </w:p>
    <w:p w:rsidR="00D01506" w:rsidRPr="00F86417" w:rsidRDefault="009119CF" w:rsidP="00822430">
      <w:pPr>
        <w:pStyle w:val="Minimum"/>
      </w:pPr>
      <w:bookmarkStart w:id="2" w:name="Beschlussmarke"/>
      <w:bookmarkEnd w:id="2"/>
    </w:p>
    <w:p w:rsidR="00F86417" w:rsidRPr="00C105CB" w:rsidRDefault="00D25371" w:rsidP="000E0625">
      <w:pPr>
        <w:tabs>
          <w:tab w:val="clear" w:pos="567"/>
          <w:tab w:val="left" w:pos="1418"/>
        </w:tabs>
        <w:rPr>
          <w:color w:val="000000" w:themeColor="text1"/>
        </w:rPr>
      </w:pPr>
      <w:r>
        <w:rPr>
          <w:b/>
        </w:rPr>
        <w:t>Bericht</w:t>
      </w:r>
    </w:p>
    <w:p w:rsidR="00A40E31" w:rsidRPr="00C105CB" w:rsidRDefault="00F12DE0" w:rsidP="006718F0">
      <w:pPr>
        <w:tabs>
          <w:tab w:val="clear" w:pos="567"/>
          <w:tab w:val="left" w:pos="1418"/>
        </w:tabs>
        <w:rPr>
          <w:color w:val="000000" w:themeColor="text1"/>
        </w:rPr>
      </w:pPr>
      <w:bookmarkStart w:id="3" w:name="MetaTool_Script4"/>
      <w:r w:rsidRPr="00C105CB">
        <w:rPr>
          <w:bCs/>
        </w:rPr>
        <w:t>2</w:t>
      </w:r>
      <w:r w:rsidR="00F61808">
        <w:rPr>
          <w:bCs/>
        </w:rPr>
        <w:t>3</w:t>
      </w:r>
      <w:r w:rsidRPr="00C105CB">
        <w:rPr>
          <w:bCs/>
        </w:rPr>
        <w:t xml:space="preserve">. </w:t>
      </w:r>
      <w:r w:rsidR="00F61808">
        <w:rPr>
          <w:bCs/>
        </w:rPr>
        <w:t>August</w:t>
      </w:r>
      <w:r w:rsidRPr="00C105CB">
        <w:rPr>
          <w:bCs/>
        </w:rPr>
        <w:t xml:space="preserve"> 2023</w:t>
      </w:r>
      <w:bookmarkEnd w:id="3"/>
    </w:p>
    <w:p w:rsidR="00F86417" w:rsidRPr="00C105CB" w:rsidRDefault="009119CF" w:rsidP="000E0625">
      <w:pPr>
        <w:tabs>
          <w:tab w:val="clear" w:pos="567"/>
          <w:tab w:val="left" w:pos="1418"/>
        </w:tabs>
      </w:pPr>
    </w:p>
    <w:sdt>
      <w:sdtPr>
        <w:alias w:val="Beschluss"/>
        <w:tag w:val="Beschluss"/>
        <w:id w:val="-231159585"/>
        <w:lock w:val="sdtLocked"/>
        <w:placeholder>
          <w:docPart w:val="DefaultPlaceholder_-1854013440"/>
        </w:placeholder>
      </w:sdtPr>
      <w:sdtEndPr>
        <w:rPr>
          <w:rFonts w:cs="Arial"/>
        </w:rPr>
      </w:sdtEndPr>
      <w:sdtContent>
        <w:p w:rsidR="00386BAF" w:rsidRPr="00C105CB" w:rsidRDefault="009119CF" w:rsidP="00D25371">
          <w:pPr>
            <w:tabs>
              <w:tab w:val="clear" w:pos="567"/>
              <w:tab w:val="left" w:pos="1418"/>
            </w:tabs>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9"/>
            <w:gridCol w:w="992"/>
            <w:gridCol w:w="1418"/>
            <w:gridCol w:w="5895"/>
          </w:tblGrid>
          <w:tr w:rsidR="00553A07" w:rsidTr="00602806">
            <w:tc>
              <w:tcPr>
                <w:tcW w:w="709" w:type="dxa"/>
              </w:tcPr>
              <w:p w:rsidR="00EB44B3" w:rsidRPr="00C105CB" w:rsidRDefault="009119CF" w:rsidP="00D25371">
                <w:pPr>
                  <w:tabs>
                    <w:tab w:val="clear" w:pos="567"/>
                    <w:tab w:val="left" w:pos="1418"/>
                  </w:tabs>
                  <w:rPr>
                    <w:bCs/>
                  </w:rPr>
                </w:pPr>
              </w:p>
            </w:tc>
            <w:tc>
              <w:tcPr>
                <w:tcW w:w="992" w:type="dxa"/>
              </w:tcPr>
              <w:p w:rsidR="00EB44B3" w:rsidRPr="00C105CB" w:rsidRDefault="00F12DE0" w:rsidP="00D25371">
                <w:pPr>
                  <w:tabs>
                    <w:tab w:val="clear" w:pos="567"/>
                    <w:tab w:val="left" w:pos="1418"/>
                  </w:tabs>
                  <w:rPr>
                    <w:bCs/>
                  </w:rPr>
                </w:pPr>
                <w:bookmarkStart w:id="4" w:name="MetaTool_Script6"/>
                <w:r w:rsidRPr="00C105CB">
                  <w:rPr>
                    <w:bCs/>
                  </w:rPr>
                  <w:t>1.1.0</w:t>
                </w:r>
                <w:bookmarkEnd w:id="4"/>
              </w:p>
            </w:tc>
            <w:tc>
              <w:tcPr>
                <w:tcW w:w="1418" w:type="dxa"/>
              </w:tcPr>
              <w:p w:rsidR="00EB44B3" w:rsidRPr="00C105CB" w:rsidRDefault="00F12DE0" w:rsidP="00D25371">
                <w:pPr>
                  <w:tabs>
                    <w:tab w:val="clear" w:pos="567"/>
                    <w:tab w:val="left" w:pos="1418"/>
                  </w:tabs>
                  <w:rPr>
                    <w:bCs/>
                  </w:rPr>
                </w:pPr>
                <w:bookmarkStart w:id="5" w:name="MetaTool_Script10"/>
                <w:r w:rsidRPr="00C105CB">
                  <w:rPr>
                    <w:bCs/>
                  </w:rPr>
                  <w:t>2023.1164</w:t>
                </w:r>
                <w:bookmarkEnd w:id="5"/>
              </w:p>
            </w:tc>
            <w:tc>
              <w:tcPr>
                <w:tcW w:w="5895" w:type="dxa"/>
              </w:tcPr>
              <w:p w:rsidR="00EB44B3" w:rsidRPr="00C105CB" w:rsidRDefault="00F12DE0" w:rsidP="00D25371">
                <w:pPr>
                  <w:tabs>
                    <w:tab w:val="clear" w:pos="567"/>
                    <w:tab w:val="left" w:pos="1418"/>
                  </w:tabs>
                  <w:rPr>
                    <w:b/>
                    <w:bCs/>
                  </w:rPr>
                </w:pPr>
                <w:bookmarkStart w:id="6" w:name="MetaTool_Script7"/>
                <w:r w:rsidRPr="00C105CB">
                  <w:rPr>
                    <w:b/>
                    <w:bCs/>
                  </w:rPr>
                  <w:t>Beschlussantrag über die Zugänglichkeit von sensiblen Einbürgerungsdaten</w:t>
                </w:r>
                <w:bookmarkEnd w:id="6"/>
              </w:p>
            </w:tc>
          </w:tr>
        </w:tbl>
        <w:p w:rsidR="00D25371" w:rsidRDefault="00D25371" w:rsidP="00D25371"/>
        <w:p w:rsidR="00D25371" w:rsidRDefault="00D25371" w:rsidP="00D25371">
          <w:r>
            <w:t>Die Bürgerrechtskommission hat am 27. September 2022 den folgenden Beschlussantrag an den Gemeinderat eingereicht:</w:t>
          </w:r>
        </w:p>
        <w:p w:rsidR="00D25371" w:rsidRDefault="00D25371" w:rsidP="00D25371"/>
        <w:p w:rsidR="00D25371" w:rsidRDefault="00D25371" w:rsidP="00D25371">
          <w:r>
            <w:t xml:space="preserve">Beschlussantrag Zugänglichkeit von sensiblen Einbürgerungs-Daten im Sinne von Art. 42 f. GVGR </w:t>
          </w:r>
        </w:p>
        <w:p w:rsidR="00D25371" w:rsidRDefault="00D25371" w:rsidP="00D25371">
          <w:r>
            <w:t>Der Gemeinderat wird aufgefordert, zu prüfen, ob die sensiblen Daten der Einbürgerungs-</w:t>
          </w:r>
        </w:p>
        <w:p w:rsidR="00D25371" w:rsidRDefault="00D25371" w:rsidP="00D25371">
          <w:r>
            <w:t xml:space="preserve">Dossiers wirklich allen Gemeinderät:innen zugänglich sein müssen. </w:t>
          </w:r>
        </w:p>
        <w:p w:rsidR="00D25371" w:rsidRDefault="00D25371" w:rsidP="00D25371"/>
        <w:p w:rsidR="00D25371" w:rsidRDefault="00D25371" w:rsidP="00D25371">
          <w:r>
            <w:t xml:space="preserve">Antrag der Bürgerrechtskommission: Die Dossiers sollen in Zukunft nur noch den Mitglie-dern der Bürgerrechtskommission zugänglich sein. Hingegen sollen die Mitglieder des </w:t>
          </w:r>
        </w:p>
        <w:p w:rsidR="00D25371" w:rsidRDefault="00D25371" w:rsidP="00D25371">
          <w:r>
            <w:t xml:space="preserve">Gemeinderats auf Anfrage Einsicht in die Dossiers bekommen. </w:t>
          </w:r>
        </w:p>
        <w:p w:rsidR="00D25371" w:rsidRDefault="00D25371" w:rsidP="00D25371"/>
        <w:p w:rsidR="00D25371" w:rsidRDefault="00D25371" w:rsidP="00D25371">
          <w:r>
            <w:t xml:space="preserve">Begründung:  </w:t>
          </w:r>
        </w:p>
        <w:p w:rsidR="00D25371" w:rsidRDefault="00D25371" w:rsidP="00D25371">
          <w:r>
            <w:t xml:space="preserve">Seit der Einführung des CCMI-Geschäftsverwaltungssystems sind die gesamten Dossiers der einbürgerungswilligen Personen allen Mitgliedern des Gemeinderates zugänglich. Die </w:t>
          </w:r>
        </w:p>
        <w:p w:rsidR="00D25371" w:rsidRDefault="00D25371" w:rsidP="00D25371">
          <w:r>
            <w:t xml:space="preserve">Mitglieder der Bürgerrechtskommission erachten diese Zugänglichkeit als unverhältnismässig, da es sich zum Teil um persönliche sensible Daten handelt.  </w:t>
          </w:r>
        </w:p>
        <w:p w:rsidR="00D25371" w:rsidRDefault="00D25371" w:rsidP="00D25371"/>
        <w:p w:rsidR="00D25371" w:rsidRDefault="00D25371" w:rsidP="00D25371">
          <w:r>
            <w:t xml:space="preserve">Wädenswil, 27. September 2022 </w:t>
          </w:r>
        </w:p>
        <w:p w:rsidR="006D4685" w:rsidRPr="00C105CB" w:rsidRDefault="00D25371" w:rsidP="00D25371">
          <w:r>
            <w:t>Hans Roth, Präsident der Bürgerrechtskommission</w:t>
          </w:r>
        </w:p>
        <w:p w:rsidR="00514EEE" w:rsidRDefault="009119CF" w:rsidP="00D25371">
          <w:pPr>
            <w:rPr>
              <w:rFonts w:cs="Arial"/>
            </w:rPr>
          </w:pPr>
        </w:p>
        <w:p w:rsidR="00D25371" w:rsidRPr="00D25371" w:rsidRDefault="00D25371" w:rsidP="00D25371">
          <w:pPr>
            <w:rPr>
              <w:rFonts w:cs="Arial"/>
            </w:rPr>
          </w:pPr>
        </w:p>
        <w:p w:rsidR="00D25371" w:rsidRDefault="00D25371" w:rsidP="00D25371">
          <w:pPr>
            <w:rPr>
              <w:rFonts w:cs="Arial"/>
              <w:b/>
            </w:rPr>
          </w:pPr>
          <w:bookmarkStart w:id="7" w:name="_OneOffixxOpenAt"/>
          <w:r w:rsidRPr="00D25371">
            <w:rPr>
              <w:rFonts w:cs="Arial"/>
              <w:b/>
            </w:rPr>
            <w:t>Bericht der Geschäftsleitung</w:t>
          </w:r>
        </w:p>
        <w:p w:rsidR="00D25371" w:rsidRPr="00D25371" w:rsidRDefault="00D25371" w:rsidP="00D25371">
          <w:pPr>
            <w:rPr>
              <w:rFonts w:cs="Arial"/>
              <w:b/>
            </w:rPr>
          </w:pPr>
        </w:p>
        <w:bookmarkEnd w:id="7"/>
        <w:p w:rsidR="00D25371" w:rsidRPr="00D25371" w:rsidRDefault="00D25371" w:rsidP="00D25371">
          <w:pPr>
            <w:rPr>
              <w:rFonts w:cs="Arial"/>
              <w:color w:val="000000" w:themeColor="text1"/>
            </w:rPr>
          </w:pPr>
          <w:r w:rsidRPr="00D25371">
            <w:rPr>
              <w:rFonts w:cs="Arial"/>
              <w:color w:val="000000" w:themeColor="text1"/>
            </w:rPr>
            <w:t>Die Geschäftsleitung hat bei RA Dr. Markus Rüssli abklären lassen, wie der Beschlussantrag der Bürgerrechtskommission zu beurteilen sei. Weiter wurde die Gelegenheit genutzt, abzuklären, wie es mit einer Teilnahmepflicht der Einbürgerungskandidatinnen und -kandidaten aussieht und wie die Publikation der Beschlüsse auszusehen hat.</w:t>
          </w:r>
        </w:p>
        <w:p w:rsidR="00D25371" w:rsidRPr="00D25371" w:rsidRDefault="00D25371" w:rsidP="00D25371">
          <w:pPr>
            <w:rPr>
              <w:rFonts w:cs="Arial"/>
              <w:color w:val="000000" w:themeColor="text1"/>
            </w:rPr>
          </w:pPr>
        </w:p>
        <w:p w:rsidR="00D25371" w:rsidRPr="00D25371" w:rsidRDefault="00D25371" w:rsidP="00D25371">
          <w:pPr>
            <w:rPr>
              <w:rFonts w:cs="Arial"/>
              <w:color w:val="000000" w:themeColor="text1"/>
            </w:rPr>
          </w:pPr>
          <w:r w:rsidRPr="00D25371">
            <w:rPr>
              <w:rFonts w:cs="Arial"/>
              <w:color w:val="000000" w:themeColor="text1"/>
            </w:rPr>
            <w:t>Im vorliegenden Bericht der Geschäftsleitung geht es aber lediglich um das Thema des Beschlussantrags.</w:t>
          </w:r>
        </w:p>
        <w:p w:rsidR="00D25371" w:rsidRPr="00D25371" w:rsidRDefault="00D25371" w:rsidP="00D25371">
          <w:pPr>
            <w:rPr>
              <w:rFonts w:cs="Arial"/>
              <w:color w:val="000000" w:themeColor="text1"/>
            </w:rPr>
          </w:pPr>
        </w:p>
        <w:p w:rsidR="00D25371" w:rsidRDefault="00D25371" w:rsidP="00D25371">
          <w:pPr>
            <w:rPr>
              <w:rFonts w:cs="Arial"/>
              <w:color w:val="000000" w:themeColor="text1"/>
            </w:rPr>
          </w:pPr>
          <w:r w:rsidRPr="00D25371">
            <w:rPr>
              <w:rFonts w:cs="Arial"/>
              <w:color w:val="000000" w:themeColor="text1"/>
            </w:rPr>
            <w:t>Der Antwort von RA Rüssli ist folgende:</w:t>
          </w:r>
        </w:p>
        <w:p w:rsidR="00D25371" w:rsidRPr="00D25371" w:rsidRDefault="00D25371" w:rsidP="00D25371">
          <w:pPr>
            <w:rPr>
              <w:rFonts w:cs="Arial"/>
              <w:color w:val="000000" w:themeColor="text1"/>
            </w:rPr>
          </w:pPr>
        </w:p>
        <w:p w:rsidR="00D25371" w:rsidRDefault="00D25371" w:rsidP="00D25371">
          <w:pPr>
            <w:textAlignment w:val="baseline"/>
            <w:rPr>
              <w:rFonts w:eastAsia="Arial" w:cs="Arial"/>
              <w:i/>
              <w:color w:val="000000"/>
              <w:spacing w:val="-4"/>
            </w:rPr>
          </w:pPr>
          <w:r w:rsidRPr="00D25371">
            <w:rPr>
              <w:rFonts w:eastAsia="Arial" w:cs="Arial"/>
              <w:i/>
              <w:color w:val="000000"/>
              <w:spacing w:val="-4"/>
            </w:rPr>
            <w:t>"In der Stadt Wädenswil ist der Gemeinderat für die Erteilung des Gemeindebürgerrechts zu</w:t>
          </w:r>
          <w:r w:rsidRPr="00D25371">
            <w:rPr>
              <w:rFonts w:eastAsia="Arial" w:cs="Arial"/>
              <w:i/>
              <w:color w:val="000000"/>
              <w:spacing w:val="-4"/>
            </w:rPr>
            <w:softHyphen/>
            <w:t>ständig (Art. 17 Ziff. 9 der Gemeindeordnung). Die Einbürgerungsgesuche werden von der sechsköpfigen Bürgerrechtskommission geprüft; diese stellt dem Gemeinderat Antrag.</w:t>
          </w:r>
        </w:p>
        <w:p w:rsidR="00D25371" w:rsidRPr="00D25371" w:rsidRDefault="00D25371" w:rsidP="00D25371">
          <w:pPr>
            <w:textAlignment w:val="baseline"/>
            <w:rPr>
              <w:rFonts w:eastAsia="Arial" w:cs="Arial"/>
              <w:i/>
              <w:color w:val="000000"/>
              <w:spacing w:val="-4"/>
            </w:rPr>
          </w:pPr>
        </w:p>
        <w:p w:rsidR="00D25371" w:rsidRDefault="00D25371" w:rsidP="00D25371">
          <w:pPr>
            <w:textAlignment w:val="baseline"/>
            <w:rPr>
              <w:rFonts w:eastAsia="Arial" w:cs="Arial"/>
              <w:i/>
              <w:color w:val="000000"/>
              <w:spacing w:val="-5"/>
            </w:rPr>
          </w:pPr>
          <w:r w:rsidRPr="00D25371">
            <w:rPr>
              <w:rFonts w:eastAsia="Arial" w:cs="Arial"/>
              <w:i/>
              <w:color w:val="000000"/>
              <w:spacing w:val="-5"/>
            </w:rPr>
            <w:lastRenderedPageBreak/>
            <w:t>In den Dossiers der Einbürgerungskandidatinnen und -kandidaten finden sich zahlreiche sen</w:t>
          </w:r>
          <w:r w:rsidRPr="00D25371">
            <w:rPr>
              <w:rFonts w:eastAsia="Arial" w:cs="Arial"/>
              <w:i/>
              <w:color w:val="000000"/>
              <w:spacing w:val="-5"/>
            </w:rPr>
            <w:softHyphen/>
            <w:t>sible persönliche Daten. Es ist offensichtlich, dass zwischen dem Recht auf Schutz ihrer Pri</w:t>
          </w:r>
          <w:r w:rsidRPr="00D25371">
            <w:rPr>
              <w:rFonts w:eastAsia="Arial" w:cs="Arial"/>
              <w:i/>
              <w:color w:val="000000"/>
              <w:spacing w:val="-5"/>
            </w:rPr>
            <w:softHyphen/>
            <w:t>vatsphäre auf der einen und dem Informationsanspruch des Einbürgerungsorgans auf der an</w:t>
          </w:r>
          <w:r w:rsidRPr="00D25371">
            <w:rPr>
              <w:rFonts w:eastAsia="Arial" w:cs="Arial"/>
              <w:i/>
              <w:color w:val="000000"/>
              <w:spacing w:val="-5"/>
            </w:rPr>
            <w:softHyphen/>
            <w:t>deren Seite ein Spannungsverhältnis besteht. Art. 17 des Bundesgesetzes über das Schwei</w:t>
          </w:r>
          <w:r w:rsidRPr="00D25371">
            <w:rPr>
              <w:rFonts w:eastAsia="Arial" w:cs="Arial"/>
              <w:i/>
              <w:color w:val="000000"/>
              <w:spacing w:val="-5"/>
            </w:rPr>
            <w:softHyphen/>
            <w:t>zer Bürgerrecht (Bürgerrechtsgesetz, BüG) verpflichtet die Kantone daher dafür zu sorgen, dass bei der Einbürgerung im Kanton und in der Gemeinde die Privatsphäre beachtet wird (Abs. 1). Den Stimmberechtigten dürfen nur die Staatsangehörigkeit, die Aufenthaltsdauer so</w:t>
          </w:r>
          <w:r w:rsidRPr="00D25371">
            <w:rPr>
              <w:rFonts w:eastAsia="Arial" w:cs="Arial"/>
              <w:i/>
              <w:color w:val="000000"/>
              <w:spacing w:val="-5"/>
            </w:rPr>
            <w:softHyphen/>
            <w:t>wie die Angaben, die zur Beurteilung der Einbürgerungsvoraussetzungen erforderlich sind, bekanntgegeben werden, nicht aber weitere Daten (Abs. 2). Abs. 3 sieht schliesslich vor, dass die Kantone bei der Auswahl der Daten den Adressatenkreis berücksichtigen.</w:t>
          </w:r>
        </w:p>
        <w:p w:rsidR="00D25371" w:rsidRPr="00D25371" w:rsidRDefault="00D25371" w:rsidP="00D25371">
          <w:pPr>
            <w:textAlignment w:val="baseline"/>
            <w:rPr>
              <w:rFonts w:eastAsia="Arial" w:cs="Arial"/>
              <w:i/>
              <w:color w:val="000000"/>
              <w:spacing w:val="-5"/>
            </w:rPr>
          </w:pPr>
        </w:p>
        <w:p w:rsidR="00D25371" w:rsidRDefault="00D25371" w:rsidP="00D25371">
          <w:pPr>
            <w:textAlignment w:val="baseline"/>
            <w:rPr>
              <w:rFonts w:eastAsia="Arial" w:cs="Arial"/>
              <w:i/>
              <w:color w:val="000000"/>
              <w:spacing w:val="-4"/>
            </w:rPr>
          </w:pPr>
          <w:r w:rsidRPr="00D25371">
            <w:rPr>
              <w:rFonts w:eastAsia="Arial" w:cs="Arial"/>
              <w:i/>
              <w:color w:val="000000"/>
              <w:spacing w:val="-4"/>
            </w:rPr>
            <w:t>Art. 17 BüG ist auf Einbürgerungen an der Gemeindeversammlung zugeschnitten. Je grösser der Personenkreis ist, der Informationen über einen Gesuchsteller erhält, desto heikler ist die Datenbekanntgabe. Aus diesem Grund beschränkt Art. 17 Abs. 2 BüG die Daten, die den Stimmberechtigten bekanntgegeben werden dürfen, obwohl die Stimmbürgerinnen und Stimmbürger an der Gemeindeversammlung letztlich über die Einbürgerung entscheiden.</w:t>
          </w:r>
        </w:p>
        <w:p w:rsidR="00D25371" w:rsidRPr="00D25371" w:rsidRDefault="00D25371" w:rsidP="00D25371">
          <w:pPr>
            <w:textAlignment w:val="baseline"/>
            <w:rPr>
              <w:rFonts w:eastAsia="Arial" w:cs="Arial"/>
              <w:i/>
              <w:color w:val="000000"/>
              <w:spacing w:val="-4"/>
            </w:rPr>
          </w:pPr>
        </w:p>
        <w:p w:rsidR="00D25371" w:rsidRDefault="00D25371" w:rsidP="00D25371">
          <w:pPr>
            <w:textAlignment w:val="baseline"/>
            <w:rPr>
              <w:rFonts w:eastAsia="Arial" w:cs="Arial"/>
              <w:i/>
              <w:color w:val="000000"/>
            </w:rPr>
          </w:pPr>
          <w:r w:rsidRPr="00D25371">
            <w:rPr>
              <w:rFonts w:eastAsia="Arial" w:cs="Arial"/>
              <w:i/>
              <w:color w:val="000000"/>
              <w:spacing w:val="-5"/>
            </w:rPr>
            <w:t>Bei Einbürgerungen durch das Gemeindeparlament ist der Kreis der Informationsempfänger wesentlich kleiner als bei Einbürgerungen an der Gemeindeversammlung, wo alle Stimmbe</w:t>
          </w:r>
          <w:r w:rsidRPr="00D25371">
            <w:rPr>
              <w:rFonts w:eastAsia="Arial" w:cs="Arial"/>
              <w:i/>
              <w:color w:val="000000"/>
              <w:spacing w:val="-5"/>
            </w:rPr>
            <w:softHyphen/>
            <w:t>rechtigten im Vorfeld der Gemeindeversammlung im Beleuchtenden Bericht Angaben zu den Kandidatinnen und Kandidaten erhalten. Der Gemeinderat von Wädenswil setzt sich aus 35 Mitgliedern zusammen. Im Unterschied zu den Stimmberechtigten unterstehen diese der</w:t>
          </w:r>
          <w:r w:rsidRPr="00D25371">
            <w:rPr>
              <w:rFonts w:cs="Arial"/>
              <w:i/>
              <w:color w:val="000000" w:themeColor="text1"/>
            </w:rPr>
            <w:t xml:space="preserve"> </w:t>
          </w:r>
          <w:r w:rsidRPr="00D25371">
            <w:rPr>
              <w:rFonts w:eastAsia="Arial" w:cs="Arial"/>
              <w:i/>
              <w:color w:val="000000"/>
            </w:rPr>
            <w:t>Schweigepflicht nach § 8 des Gemeindegesetzes. Dadurch ist die Privatsphäre der Gesuchstellerinnen und Gesuchsteller wesentlich besser geschützt.</w:t>
          </w:r>
        </w:p>
        <w:p w:rsidR="00D25371" w:rsidRPr="00D25371" w:rsidRDefault="00D25371" w:rsidP="00D25371">
          <w:pPr>
            <w:textAlignment w:val="baseline"/>
            <w:rPr>
              <w:rFonts w:cs="Arial"/>
              <w:i/>
              <w:color w:val="000000" w:themeColor="text1"/>
            </w:rPr>
          </w:pPr>
        </w:p>
        <w:p w:rsidR="00D25371" w:rsidRDefault="00D25371" w:rsidP="00D25371">
          <w:pPr>
            <w:textAlignment w:val="baseline"/>
            <w:rPr>
              <w:rFonts w:eastAsia="Arial" w:cs="Arial"/>
              <w:i/>
              <w:color w:val="000000"/>
              <w:spacing w:val="-4"/>
            </w:rPr>
          </w:pPr>
          <w:r w:rsidRPr="00D25371">
            <w:rPr>
              <w:rFonts w:eastAsia="Arial" w:cs="Arial"/>
              <w:i/>
              <w:color w:val="000000"/>
              <w:spacing w:val="-4"/>
            </w:rPr>
            <w:t>Einbürgerungen durch ein zur Verschwiegenheit verpflichtetes Gemeindeorgan sind also we</w:t>
          </w:r>
          <w:r w:rsidRPr="00D25371">
            <w:rPr>
              <w:rFonts w:eastAsia="Arial" w:cs="Arial"/>
              <w:i/>
              <w:color w:val="000000"/>
              <w:spacing w:val="-4"/>
            </w:rPr>
            <w:softHyphen/>
            <w:t>sentlich weniger heikel als Einbürgerungen durch die Gemeindeversammlung. Die Bekannt</w:t>
          </w:r>
          <w:r w:rsidRPr="00D25371">
            <w:rPr>
              <w:rFonts w:eastAsia="Arial" w:cs="Arial"/>
              <w:i/>
              <w:color w:val="000000"/>
              <w:spacing w:val="-4"/>
            </w:rPr>
            <w:softHyphen/>
            <w:t>gabe der Daten an alle Mitglieder des Gemeinderates durch Einsichtnahme in die Akten auf dem Intranet ist nicht unverhältnismässig. Hinzu kommt, dass die Gemeinderatsmitglieder grundsätzlich Anspruch auf Einsicht in die Kommissionsprotokolle und -akten haben, soweit diese nicht ausdrücklich dem Kommissionsgeheimnis unterstellt werden (Art. 28 lit. d Ge</w:t>
          </w:r>
          <w:r w:rsidRPr="00D25371">
            <w:rPr>
              <w:rFonts w:eastAsia="Arial" w:cs="Arial"/>
              <w:i/>
              <w:color w:val="000000"/>
              <w:spacing w:val="-4"/>
            </w:rPr>
            <w:softHyphen/>
            <w:t>schäftsverordnung des Gemeinderats der Stadt Wädenswil). Diese Überlegungen sprechen gegen die von der Bürgerrechtskommission beantragte Beschränkung des Zugangsrechts.</w:t>
          </w:r>
        </w:p>
        <w:p w:rsidR="00D25371" w:rsidRPr="00D25371" w:rsidRDefault="00D25371" w:rsidP="00D25371">
          <w:pPr>
            <w:textAlignment w:val="baseline"/>
            <w:rPr>
              <w:rFonts w:eastAsia="Arial" w:cs="Arial"/>
              <w:i/>
              <w:color w:val="000000"/>
              <w:spacing w:val="-4"/>
            </w:rPr>
          </w:pPr>
        </w:p>
        <w:p w:rsidR="00D25371" w:rsidRPr="00D25371" w:rsidRDefault="00D25371" w:rsidP="00D25371">
          <w:pPr>
            <w:textAlignment w:val="baseline"/>
            <w:rPr>
              <w:rFonts w:eastAsia="Arial" w:cs="Arial"/>
              <w:i/>
              <w:color w:val="000000"/>
              <w:spacing w:val="-5"/>
            </w:rPr>
          </w:pPr>
          <w:r w:rsidRPr="00D25371">
            <w:rPr>
              <w:rFonts w:eastAsia="Arial" w:cs="Arial"/>
              <w:i/>
              <w:color w:val="000000"/>
              <w:spacing w:val="-5"/>
            </w:rPr>
            <w:t>Nach dem Gesagten ist es mit dem Schutz der Privatsphäre der Einbürgerungskandidatinnen und -kandidaten vereinbar, wenn das gesamte Einbürgerungsdossier allen Mitgliedern des Gemeinderates über das Intranet zur Verfügung gestellt wird. Die von der Bürgerrechtskommission geforderte Beschränkung ist nicht erforderlich. Dem Gemeinderat steht es allerdings frei, die Datenbekanntgabe gegenüber den Mitgliedern des Gemeinderates einzuschränken. In einem solchen Fall müsste festgelegt werden, welche Daten dem Gemeinderat auf jeden Fall bekanntgegeben werden müssen, damit über das Einbürgerungsgesuch entschieden wer</w:t>
          </w:r>
          <w:r w:rsidRPr="00D25371">
            <w:rPr>
              <w:rFonts w:eastAsia="Arial" w:cs="Arial"/>
              <w:i/>
              <w:color w:val="000000"/>
              <w:spacing w:val="-5"/>
            </w:rPr>
            <w:softHyphen/>
            <w:t>den kann. Das sind mindestens die Angaben gemäss Art. 17 Abs. 2 BüG."</w:t>
          </w:r>
        </w:p>
        <w:p w:rsidR="00D25371" w:rsidRPr="00D25371" w:rsidRDefault="00D25371" w:rsidP="00D25371">
          <w:pPr>
            <w:rPr>
              <w:rFonts w:cs="Arial"/>
              <w:color w:val="000000" w:themeColor="text1"/>
            </w:rPr>
          </w:pPr>
        </w:p>
        <w:p w:rsidR="00D25371" w:rsidRPr="00D25371" w:rsidRDefault="00D25371" w:rsidP="00D25371">
          <w:pPr>
            <w:rPr>
              <w:rFonts w:cs="Arial"/>
              <w:color w:val="000000" w:themeColor="text1"/>
            </w:rPr>
          </w:pPr>
          <w:r w:rsidRPr="00D25371">
            <w:rPr>
              <w:rFonts w:cs="Arial"/>
              <w:color w:val="000000" w:themeColor="text1"/>
            </w:rPr>
            <w:t xml:space="preserve">Nach den Ausführungen von RA Rüssli ist die Zurverfügungstellung des kompletten Dossiers für den Gesamtgemeinderat nicht unverhältnismässig und eine Anpassung der Wädenswiler Praxis ist aus rechtlicher Sicht nicht notwendig. Dennoch bestünde die Möglichkeit der Einschränkung der Akteneinsicht für den Gesamtgemeinderat. Diese Einschränkung </w:t>
          </w:r>
          <w:r w:rsidRPr="00D25371">
            <w:rPr>
              <w:rFonts w:cs="Arial"/>
              <w:color w:val="000000" w:themeColor="text1"/>
            </w:rPr>
            <w:lastRenderedPageBreak/>
            <w:t>darf aber nicht die Mindestangaben gemäss Art. 17 Abs. 2 BüG betreffen und eine solche Einschränkung müsste in einem referendumsfähigen Erlass geregelt werden.</w:t>
          </w:r>
        </w:p>
        <w:p w:rsidR="00D25371" w:rsidRPr="00D25371" w:rsidRDefault="00D25371" w:rsidP="00D25371">
          <w:pPr>
            <w:rPr>
              <w:rFonts w:cs="Arial"/>
              <w:color w:val="000000" w:themeColor="text1"/>
            </w:rPr>
          </w:pPr>
        </w:p>
        <w:p w:rsidR="00D25371" w:rsidRDefault="00D25371" w:rsidP="00D25371">
          <w:pPr>
            <w:rPr>
              <w:rFonts w:cs="Arial"/>
              <w:color w:val="000000" w:themeColor="text1"/>
            </w:rPr>
          </w:pPr>
          <w:r w:rsidRPr="00D25371">
            <w:rPr>
              <w:rFonts w:cs="Arial"/>
              <w:color w:val="000000" w:themeColor="text1"/>
            </w:rPr>
            <w:t xml:space="preserve">Obschon die Bedenken der Bürgerrechtskommission bezüglich heikler Daten verständlich sind, gilt es auch zu berücksichtigen, dass es sich bei den Mitgliedern des Gemeinderates um eine beschränkte Anzahl Personen handelt, welche der Schweigepflicht unterstehen. Hinzu kommt, dass die GR-Mitglieder grundsätzlich Anspruch auf Einsicht in die Kommissionsprotokolle / -akten haben. </w:t>
          </w:r>
        </w:p>
        <w:p w:rsidR="00D25371" w:rsidRPr="00D25371" w:rsidRDefault="00D25371" w:rsidP="00D25371">
          <w:pPr>
            <w:rPr>
              <w:rFonts w:cs="Arial"/>
              <w:color w:val="000000" w:themeColor="text1"/>
            </w:rPr>
          </w:pPr>
        </w:p>
        <w:p w:rsidR="00D25371" w:rsidRPr="00D25371" w:rsidRDefault="00D25371" w:rsidP="00D25371">
          <w:pPr>
            <w:rPr>
              <w:rFonts w:cs="Arial"/>
              <w:color w:val="000000" w:themeColor="text1"/>
            </w:rPr>
          </w:pPr>
          <w:r w:rsidRPr="00D25371">
            <w:rPr>
              <w:rFonts w:cs="Arial"/>
              <w:color w:val="000000" w:themeColor="text1"/>
            </w:rPr>
            <w:t>Eine Einschränkung der Einsicht in die Dossiers würde eine neue Aktenzusammenstellung erfordern und teilweise auch einen Zusammenzug von Daten auf einem neuen Formular. Die Mindestangaben gemäss Art. 17 Abs. 2 BüG befinden häufig zusammen in Dokumenten mit weniger essentiellen Angaben. Zudem müsste ein neuer Erlass verabschiedet oder die GV-GR einer Teilrevision unterzogen werden. Dieser Mehraufwand steht aus Sicht der Geschäftsleitung nicht in einem vernünftigen Verhältnis zum Zweck einer rechtlich nicht nötigen Einschränkung. Die Geschäftsleitung beantragt demzufolge dem Gemeinderat, dem Beschlussantrag der Bürgerrechtskommission nicht nachzukommen und diesem einen negativen Antrag zu stellen.</w:t>
          </w:r>
        </w:p>
        <w:p w:rsidR="00D25371" w:rsidRPr="00D25371" w:rsidRDefault="00D25371" w:rsidP="00D25371">
          <w:pPr>
            <w:rPr>
              <w:rFonts w:cs="Arial"/>
              <w:color w:val="000000" w:themeColor="text1"/>
            </w:rPr>
          </w:pPr>
        </w:p>
        <w:p w:rsidR="00D25371" w:rsidRPr="00D25371" w:rsidRDefault="00D25371" w:rsidP="00D25371">
          <w:pPr>
            <w:rPr>
              <w:rFonts w:cs="Arial"/>
              <w:b/>
              <w:bCs/>
              <w:color w:val="000000" w:themeColor="text1"/>
            </w:rPr>
          </w:pPr>
          <w:r w:rsidRPr="00D25371">
            <w:rPr>
              <w:rFonts w:cs="Arial"/>
              <w:b/>
              <w:bCs/>
              <w:color w:val="000000" w:themeColor="text1"/>
            </w:rPr>
            <w:t>Antrag der Geschäftsleitung</w:t>
          </w:r>
        </w:p>
        <w:p w:rsidR="00D25371" w:rsidRPr="00D25371" w:rsidRDefault="00D25371" w:rsidP="00D25371">
          <w:pPr>
            <w:rPr>
              <w:rFonts w:cs="Arial"/>
              <w:color w:val="000000" w:themeColor="text1"/>
            </w:rPr>
          </w:pPr>
        </w:p>
        <w:p w:rsidR="00D25371" w:rsidRPr="00D25371" w:rsidRDefault="00D25371" w:rsidP="00D25371">
          <w:pPr>
            <w:rPr>
              <w:rFonts w:cs="Arial"/>
              <w:color w:val="000000" w:themeColor="text1"/>
            </w:rPr>
          </w:pPr>
          <w:r w:rsidRPr="00D25371">
            <w:rPr>
              <w:rFonts w:cs="Arial"/>
              <w:color w:val="000000" w:themeColor="text1"/>
            </w:rPr>
            <w:t xml:space="preserve">Die Geschäftsleitung beantragt dem Gemeinderat den Beschlussantrag der Bürgerrechtskommission vom 27. September 2022 abzuweisen. </w:t>
          </w:r>
        </w:p>
        <w:p w:rsidR="00D25371" w:rsidRPr="00D25371" w:rsidRDefault="00D25371" w:rsidP="00D25371">
          <w:pPr>
            <w:rPr>
              <w:rFonts w:cs="Arial"/>
              <w:color w:val="000000" w:themeColor="text1"/>
            </w:rPr>
          </w:pPr>
        </w:p>
        <w:p w:rsidR="00D25371" w:rsidRPr="00D25371" w:rsidRDefault="00D25371" w:rsidP="00D25371">
          <w:pPr>
            <w:rPr>
              <w:rFonts w:cs="Arial"/>
              <w:color w:val="000000" w:themeColor="text1"/>
            </w:rPr>
          </w:pPr>
        </w:p>
        <w:p w:rsidR="00D25371" w:rsidRPr="00D25371" w:rsidRDefault="00D25371" w:rsidP="00D25371">
          <w:pPr>
            <w:rPr>
              <w:rFonts w:cs="Arial"/>
              <w:color w:val="000000" w:themeColor="text1"/>
            </w:rPr>
          </w:pPr>
        </w:p>
        <w:p w:rsidR="00C6563E" w:rsidRPr="00D25371" w:rsidRDefault="009119CF" w:rsidP="00D25371">
          <w:pPr>
            <w:rPr>
              <w:rFonts w:cs="Arial"/>
            </w:rPr>
          </w:pPr>
        </w:p>
      </w:sdtContent>
    </w:sdt>
    <w:p w:rsidR="00467C31" w:rsidRPr="00D25371" w:rsidRDefault="009119CF" w:rsidP="00C6563E">
      <w:pPr>
        <w:pStyle w:val="Line1"/>
        <w:numPr>
          <w:ilvl w:val="0"/>
          <w:numId w:val="0"/>
        </w:numPr>
        <w:ind w:left="425" w:hanging="425"/>
        <w:rPr>
          <w:rFonts w:cs="Arial"/>
        </w:rPr>
      </w:pPr>
    </w:p>
    <w:p w:rsidR="00236F18" w:rsidRPr="00D25371" w:rsidRDefault="009119CF" w:rsidP="00D25371">
      <w:pPr>
        <w:pStyle w:val="FormatAbstandnach30Pt"/>
        <w:rPr>
          <w:rFonts w:cs="Arial"/>
        </w:rPr>
      </w:pPr>
    </w:p>
    <w:sectPr w:rsidR="00236F18" w:rsidRPr="00D25371" w:rsidSect="008168B6">
      <w:footerReference w:type="first" r:id="rId18"/>
      <w:type w:val="continuous"/>
      <w:pgSz w:w="11906" w:h="16838" w:code="9"/>
      <w:pgMar w:top="2552" w:right="1474" w:bottom="851" w:left="1418" w:header="1134" w:footer="567"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6BA" w:rsidRDefault="00F12DE0">
      <w:pPr>
        <w:spacing w:line="240" w:lineRule="auto"/>
      </w:pPr>
      <w:r>
        <w:separator/>
      </w:r>
    </w:p>
  </w:endnote>
  <w:endnote w:type="continuationSeparator" w:id="0">
    <w:p w:rsidR="00EC26BA" w:rsidRDefault="00F12D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31" w:rsidRPr="005571DF" w:rsidRDefault="00F12DE0" w:rsidP="00A40E31">
    <w:pPr>
      <w:pStyle w:val="Fuzeile"/>
      <w:tabs>
        <w:tab w:val="clear" w:pos="9072"/>
        <w:tab w:val="right" w:pos="9014"/>
      </w:tabs>
    </w:pPr>
    <w:bookmarkStart w:id="1" w:name="MetaTool_Script9"/>
    <w:r>
      <w:t>2023.1164</w:t>
    </w:r>
    <w:bookmarkEnd w:id="1"/>
    <w:r>
      <w:tab/>
    </w:r>
    <w:r>
      <w:tab/>
      <w:t xml:space="preserve">Seite </w:t>
    </w:r>
    <w:r>
      <w:fldChar w:fldCharType="begin"/>
    </w:r>
    <w:r>
      <w:instrText xml:space="preserve"> PAGE  \* Arabic  \* MERGEFORMAT </w:instrText>
    </w:r>
    <w:r>
      <w:fldChar w:fldCharType="separate"/>
    </w:r>
    <w:r w:rsidR="00CC6B4E">
      <w:rPr>
        <w:noProof/>
      </w:rPr>
      <w:t>1</w:t>
    </w:r>
    <w:r>
      <w:fldChar w:fldCharType="end"/>
    </w:r>
    <w:r>
      <w:t xml:space="preserve"> von </w:t>
    </w:r>
    <w:fldSimple w:instr=" NUMPAGES  \* Arabic  \* MERGEFORMAT ">
      <w:r w:rsidR="00CC6B4E">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29B" w:rsidRPr="005571DF" w:rsidRDefault="00F12DE0" w:rsidP="00BA2BC1">
    <w:pPr>
      <w:pStyle w:val="Fuzeile"/>
      <w:tabs>
        <w:tab w:val="clear" w:pos="9072"/>
        <w:tab w:val="right" w:pos="9014"/>
      </w:tabs>
    </w:pPr>
    <w:r>
      <w:t>Geschäftslaufnummer</w:t>
    </w:r>
    <w:r>
      <w:tab/>
    </w:r>
    <w:r>
      <w:tab/>
      <w:t>Seite x von xx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FE2" w:rsidRDefault="009119CF">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60C" w:rsidRDefault="009119C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6BA" w:rsidRDefault="00F12DE0">
      <w:pPr>
        <w:spacing w:line="240" w:lineRule="auto"/>
      </w:pPr>
      <w:r>
        <w:separator/>
      </w:r>
    </w:p>
  </w:footnote>
  <w:footnote w:type="continuationSeparator" w:id="0">
    <w:p w:rsidR="00EC26BA" w:rsidRDefault="00F12D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31" w:rsidRPr="00DB5FEE" w:rsidRDefault="00F12DE0" w:rsidP="0049123F">
    <w:pPr>
      <w:pStyle w:val="Kopfzeile"/>
      <w:tabs>
        <w:tab w:val="clear" w:pos="4536"/>
        <w:tab w:val="clear" w:pos="9072"/>
        <w:tab w:val="left" w:pos="1188"/>
      </w:tabs>
      <w:rPr>
        <w:sz w:val="10"/>
        <w:szCs w:val="10"/>
      </w:rPr>
    </w:pPr>
    <w:r w:rsidRPr="00DB5FEE">
      <w:rPr>
        <w:noProof/>
        <w:sz w:val="10"/>
        <w:szCs w:val="10"/>
        <w:lang w:eastAsia="de-CH"/>
      </w:rPr>
      <mc:AlternateContent>
        <mc:Choice Requires="wps">
          <w:drawing>
            <wp:anchor distT="0" distB="0" distL="114300" distR="114300" simplePos="0" relativeHeight="251661312" behindDoc="0" locked="0" layoutInCell="1" allowOverlap="1">
              <wp:simplePos x="0" y="0"/>
              <wp:positionH relativeFrom="column">
                <wp:posOffset>7146</wp:posOffset>
              </wp:positionH>
              <wp:positionV relativeFrom="paragraph">
                <wp:posOffset>143870</wp:posOffset>
              </wp:positionV>
              <wp:extent cx="3248167" cy="531306"/>
              <wp:effectExtent l="0" t="0" r="9525" b="2540"/>
              <wp:wrapNone/>
              <wp:docPr id="16" name="Textfeld 2"/>
              <wp:cNvGraphicFramePr/>
              <a:graphic xmlns:a="http://schemas.openxmlformats.org/drawingml/2006/main">
                <a:graphicData uri="http://schemas.microsoft.com/office/word/2010/wordprocessingShape">
                  <wps:wsp>
                    <wps:cNvSpPr txBox="1"/>
                    <wps:spPr>
                      <a:xfrm>
                        <a:off x="0" y="0"/>
                        <a:ext cx="3248167" cy="531306"/>
                      </a:xfrm>
                      <a:prstGeom prst="rect">
                        <a:avLst/>
                      </a:prstGeom>
                      <a:noFill/>
                      <a:ln w="6350">
                        <a:noFill/>
                      </a:ln>
                    </wps:spPr>
                    <wps:txbx>
                      <w:txbxContent>
                        <w:p w:rsidR="00A40E31" w:rsidRPr="00B173D0" w:rsidRDefault="00D25371" w:rsidP="00A40E31">
                          <w:pPr>
                            <w:pStyle w:val="KopftitelArial14PtFett"/>
                            <w:tabs>
                              <w:tab w:val="clear" w:pos="567"/>
                            </w:tabs>
                            <w:ind w:left="0" w:firstLine="0"/>
                            <w:rPr>
                              <w:b/>
                              <w:color w:val="000000" w:themeColor="text1"/>
                              <w:szCs w:val="28"/>
                              <w:lang w:val="de-DE"/>
                            </w:rPr>
                          </w:pPr>
                          <w:r>
                            <w:rPr>
                              <w:b/>
                              <w:color w:val="000000" w:themeColor="text1"/>
                              <w:szCs w:val="28"/>
                              <w:lang w:val="de-DE"/>
                            </w:rPr>
                            <w:t>Geschäftsleitung</w:t>
                          </w:r>
                          <w:r>
                            <w:rPr>
                              <w:b/>
                              <w:color w:val="000000" w:themeColor="text1"/>
                              <w:szCs w:val="28"/>
                              <w:lang w:val="de-DE"/>
                            </w:rPr>
                            <w:br/>
                            <w:t>Gemeinderat</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feld 2" o:spid="_x0000_s1028" type="#_x0000_t202" style="position:absolute;margin-left:.55pt;margin-top:11.35pt;width:255.75pt;height:41.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LHAIAADQEAAAOAAAAZHJzL2Uyb0RvYy54bWysU1Fv2yAQfp+0/4B4X+wka1ZZcaqsVaZJ&#10;UVspmfpMMMSWgGNAYme/fge206rb07QXfOaO7/i++1jedVqRs3C+AVPS6SSnRBgOVWOOJf2x33y6&#10;pcQHZiqmwIiSXoSnd6uPH5atLcQMalCVcARBjC9aW9I6BFtkmee10MxPwAqDSQlOs4C/7phVjrWI&#10;rlU2y/NF1oKrrAMuvMfdhz5JVwlfSsHDk5ReBKJKincLaXVpPcQ1Wy1ZcXTM1g0frsH+4RaaNQab&#10;XqEeWGDk5Jo/oHTDHXiQYcJBZyBlw0XigGym+Ts2u5pZkbigON5eZfL/D5Y/np8daSqc3YISwzTO&#10;aC+6IIWqyCzK01pfYNXOYl3ovkKHpeO+x83IupNOxy/yIZhHoS9XcRGMcNyczz7fThdfKOGYu5lP&#10;5/kiwmSvp63z4ZsATWJQUofDS5qy89aHvnQsic0MbBql0gCVIW1JF/ObPB24ZhBcGewROfR3jVHo&#10;Dt1A7ADVBXk56I3hLd802HzLfHhmDp2AVNDd4QkXqQCbwBBRUoP79bf9WI8DwiwlLTqrpP7niTlB&#10;ifpucHTRhmPgxuAwBuak7wHNOsV3Y3kK8YALagylA/2Cpl/HLphihmOvkoYxvA+9v/HRcLFepyI0&#10;m2Vha3aWR+goX5Ry370wZwe9A07qEUbPseKd7H3tIGav2/CD1kxzHJ5R9P7b/1T1+thXvwEAAP//&#10;AwBQSwMEFAAGAAgAAAAhAM5bnNjdAAAACAEAAA8AAABkcnMvZG93bnJldi54bWxMj0tPwzAQhO9I&#10;/AdrkbhROxGEKsSpEI8bUGhBgpsTL0mEH5HtpOHfs5zgODuj2W+qzWINmzHEwTsJ2UoAQ9d6PbhO&#10;wuv+/mwNLCbltDLeoYRvjLCpj48qVWp/cC8471LHqMTFUknoUxpLzmPbo1Vx5Ud05H36YFUiGTqu&#10;gzpQuTU8F6LgVg2OPvRqxJse26/dZCWY9xgeGpE+5tvuMT1v+fR2lz1JeXqyXF8BS7ikvzD84hM6&#10;1MTU+MnpyAzpjIIS8vwSGNkXWV4Aa+guinPgdcX/D6h/AAAA//8DAFBLAQItABQABgAIAAAAIQC2&#10;gziS/gAAAOEBAAATAAAAAAAAAAAAAAAAAAAAAABbQ29udGVudF9UeXBlc10ueG1sUEsBAi0AFAAG&#10;AAgAAAAhADj9If/WAAAAlAEAAAsAAAAAAAAAAAAAAAAALwEAAF9yZWxzLy5yZWxzUEsBAi0AFAAG&#10;AAgAAAAhAB774UscAgAANAQAAA4AAAAAAAAAAAAAAAAALgIAAGRycy9lMm9Eb2MueG1sUEsBAi0A&#10;FAAGAAgAAAAhAM5bnNjdAAAACAEAAA8AAAAAAAAAAAAAAAAAdgQAAGRycy9kb3ducmV2LnhtbFBL&#10;BQYAAAAABAAEAPMAAACABQAAAAA=&#10;" filled="f" stroked="f" strokeweight=".5pt">
              <v:textbox inset="0,0,0,0">
                <w:txbxContent>
                  <w:p w:rsidR="00A40E31" w:rsidRPr="00B173D0" w:rsidRDefault="00D25371" w:rsidP="00A40E31">
                    <w:pPr>
                      <w:pStyle w:val="KopftitelArial14PtFett"/>
                      <w:tabs>
                        <w:tab w:val="clear" w:pos="567"/>
                      </w:tabs>
                      <w:ind w:left="0" w:firstLine="0"/>
                      <w:rPr>
                        <w:b/>
                        <w:color w:val="000000" w:themeColor="text1"/>
                        <w:szCs w:val="28"/>
                        <w:lang w:val="de-DE"/>
                      </w:rPr>
                    </w:pPr>
                    <w:r>
                      <w:rPr>
                        <w:b/>
                        <w:color w:val="000000" w:themeColor="text1"/>
                        <w:szCs w:val="28"/>
                        <w:lang w:val="de-DE"/>
                      </w:rPr>
                      <w:t>Geschäftsleitung</w:t>
                    </w:r>
                    <w:r>
                      <w:rPr>
                        <w:b/>
                        <w:color w:val="000000" w:themeColor="text1"/>
                        <w:szCs w:val="28"/>
                        <w:lang w:val="de-DE"/>
                      </w:rPr>
                      <w:br/>
                      <w:t>Gemeinderat</w:t>
                    </w:r>
                  </w:p>
                </w:txbxContent>
              </v:textbox>
            </v:shape>
          </w:pict>
        </mc:Fallback>
      </mc:AlternateContent>
    </w:r>
    <w:r w:rsidRPr="00DB5FEE">
      <w:rPr>
        <w:noProof/>
        <w:sz w:val="10"/>
        <w:szCs w:val="10"/>
        <w:lang w:eastAsia="de-CH"/>
      </w:rPr>
      <mc:AlternateContent>
        <mc:Choice Requires="wps">
          <w:drawing>
            <wp:anchor distT="0" distB="0" distL="114300" distR="114300" simplePos="0" relativeHeight="251658240" behindDoc="0" locked="0" layoutInCell="1" allowOverlap="1">
              <wp:simplePos x="0" y="0"/>
              <wp:positionH relativeFrom="page">
                <wp:posOffset>3798570</wp:posOffset>
              </wp:positionH>
              <wp:positionV relativeFrom="page">
                <wp:posOffset>424180</wp:posOffset>
              </wp:positionV>
              <wp:extent cx="2926800" cy="900000"/>
              <wp:effectExtent l="0" t="0" r="6985" b="14605"/>
              <wp:wrapTopAndBottom/>
              <wp:docPr id="18" name="###Logo###"/>
              <wp:cNvGraphicFramePr/>
              <a:graphic xmlns:a="http://schemas.openxmlformats.org/drawingml/2006/main">
                <a:graphicData uri="http://schemas.microsoft.com/office/word/2010/wordprocessingShape">
                  <wps:wsp>
                    <wps:cNvSpPr txBox="1"/>
                    <wps:spPr>
                      <a:xfrm>
                        <a:off x="0" y="0"/>
                        <a:ext cx="2926800" cy="900000"/>
                      </a:xfrm>
                      <a:prstGeom prst="rect">
                        <a:avLst/>
                      </a:prstGeom>
                      <a:noFill/>
                      <a:ln w="6350">
                        <a:noFill/>
                      </a:ln>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rPr>
                              <w:noProof/>
                              <w:lang w:eastAsia="de-CH"/>
                            </w:rPr>
                            <w:alias w:val="Profile.Org.LogoSW"/>
                            <w:id w:val="789119"/>
                            <w:dataBinding w:xpath="/ooImg/Profile.Org.LogoSW" w:storeItemID="{E1A226FD-26FE-4143-9648-987F565AD385}"/>
                            <w:picture/>
                          </w:sdtPr>
                          <w:sdtEndPr/>
                          <w:sdtContent>
                            <w:p w:rsidR="00A40E31" w:rsidRDefault="00F12DE0" w:rsidP="00A40E31">
                              <w:r>
                                <w:rPr>
                                  <w:noProof/>
                                  <w:lang w:eastAsia="de-CH"/>
                                </w:rPr>
                                <w:drawing>
                                  <wp:inline distT="0" distB="0" distL="0" distR="0">
                                    <wp:extent cx="2875915" cy="872490"/>
                                    <wp:effectExtent l="0" t="0" r="635" b="3810"/>
                                    <wp:docPr id="627344331"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5915" cy="872490"/>
                                            </a:xfrm>
                                            <a:prstGeom prst="rect">
                                              <a:avLst/>
                                            </a:prstGeom>
                                          </pic:spPr>
                                        </pic:pic>
                                      </a:graphicData>
                                    </a:graphic>
                                  </wp:inline>
                                </w:drawing>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anchor>
          </w:drawing>
        </mc:Choice>
        <mc:Fallback>
          <w:pict>
            <v:shape id="###Logo###" o:spid="_x0000_s1029" type="#_x0000_t202" style="position:absolute;margin-left:299.1pt;margin-top:33.4pt;width:230.45pt;height:70.8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xPd0gIAAC4GAAAOAAAAZHJzL2Uyb0RvYy54bWysVEtv2zAMvg/YfxDUc2onS9PYqFP0gQwD&#10;grZYO/SsyHJsVBY1SY2dDvvvo2Q7fWyHdZgPMiV+pEh+FE9O21qSrTC2ApXR8WFMiVAc8kptMvrt&#10;bjmaU2IdUzmToERGd8LS08XHDyeNTsUESpC5MASdKJs2OqOlczqNIstLUTN7CFooVBZgauZwazZR&#10;bliD3msZTeJ4FjVgcm2AC2vx9LJT0kXwXxSCu+uisMIRmVGMzYXVhHXt12hxwtKNYbqseB8G+4co&#10;alYpvHTv6pI5Rh5N9ZuruuIGLBTukEMdQVFUXIQcMJtx/Cab25JpEXLB4li9L5P9f2751fbGkCpH&#10;7pApxWrk6ODgYAUbwJ8vT6NtiqhbjTjXnkOL0OHc4qHPui1M7f+YD0E9Fnq3L65oHeF4OEkms3mM&#10;Ko66JPafdxM9W2tj3WcBNfFCRg2SF2rKtivrOugA8ZcpWFZSBgKlIk1GZ5+O4mCw16BzqTwWg0Af&#10;vdQR8yMZT6bx+SQZLWfz49F0OT0aJcfxfBSPk/NkFk+T6eXyp/c3nqZlledCrSolhiYZT/+OhL5d&#10;O3pDm7wK1YKscp+Hj81ndyEN2TLs1rVk/KGv0AtU9DqcUEDMbviHLCPPWcdNkNxOCu9fqq+iQLID&#10;Rf4gPDOxv5JxLpQL7IbKIdqjCgzvPYY93puK8ATfY7y3CDeDcnvjulJgAr9vws4fhpCLDo/FeJG3&#10;F127brsuH1p3DfkOO9oAdho2pdV8WWH5V8y6G2ZwBuAhzjV3jUshAdsLeomSEszTn849HrsCtZQ0&#10;OFMyar8/MiMokV8UPlp06QbBDMJ6ENRjfQFI/DhEE0Q0ME4OYmGgvsdxd+ZvQRVTHO/KqBvEC9dN&#10;NhyXXJydBRCOGc3cSt1q7l37qvo2u2vvmdH9S3PYQFcwTBuWvnlwHbYvale3foNDKTReP0D91Hu5&#10;D6jnMb/4BQAA//8DAFBLAwQUAAYACAAAACEAV3O6aN8AAAALAQAADwAAAGRycy9kb3ducmV2Lnht&#10;bEyPS0+EMBSF9yb+h+aauHNaSCAMUibGx87nqInuCr0Ckd6StjD47+2sdHlzv5zznWq3mpEt6Pxg&#10;SUKyEcCQWqsH6iS8vd5dFMB8UKTVaAkl/KCHXX16UqlS2wO94LIPHYsh5EsloQ9hKjn3bY9G+Y2d&#10;kOLvyzqjQjxdx7VThxhuRp4KkXOjBooNvZrwusf2ez8bCeOHd/eNCJ/LTfcQnp/4/H6bPEp5frZe&#10;XQILuIY/GI76UR3q6NTYmbRno4RsW6QRlZDnccIRENk2AdZISEWRAa8r/n9D/QsAAP//AwBQSwEC&#10;LQAUAAYACAAAACEAtoM4kv4AAADhAQAAEwAAAAAAAAAAAAAAAAAAAAAAW0NvbnRlbnRfVHlwZXNd&#10;LnhtbFBLAQItABQABgAIAAAAIQA4/SH/1gAAAJQBAAALAAAAAAAAAAAAAAAAAC8BAABfcmVscy8u&#10;cmVsc1BLAQItABQABgAIAAAAIQDBbxPd0gIAAC4GAAAOAAAAAAAAAAAAAAAAAC4CAABkcnMvZTJv&#10;RG9jLnhtbFBLAQItABQABgAIAAAAIQBXc7po3wAAAAsBAAAPAAAAAAAAAAAAAAAAACwFAABkcnMv&#10;ZG93bnJldi54bWxQSwUGAAAAAAQABADzAAAAOAYAAAAA&#10;" filled="f" stroked="f" strokeweight=".5pt">
              <v:textbox inset="0,0,0,0">
                <w:txbxContent>
                  <w:sdt>
                    <w:sdtPr>
                      <w:rPr>
                        <w:noProof/>
                        <w:lang w:eastAsia="de-CH"/>
                      </w:rPr>
                      <w:alias w:val="Profile.Org.LogoSW"/>
                      <w:id w:val="789119"/>
                      <w:dataBinding w:xpath="/ooImg/Profile.Org.LogoSW" w:storeItemID="{E1A226FD-26FE-4143-9648-987F565AD385}"/>
                      <w:picture/>
                    </w:sdtPr>
                    <w:sdtEndPr/>
                    <w:sdtContent>
                      <w:p w:rsidR="00A40E31" w:rsidRDefault="00F12DE0" w:rsidP="00A40E31">
                        <w:r>
                          <w:rPr>
                            <w:noProof/>
                            <w:lang w:eastAsia="de-CH"/>
                          </w:rPr>
                          <w:drawing>
                            <wp:inline distT="0" distB="0" distL="0" distR="0">
                              <wp:extent cx="2875915" cy="872490"/>
                              <wp:effectExtent l="0" t="0" r="635" b="3810"/>
                              <wp:docPr id="627344331"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75915" cy="872490"/>
                                      </a:xfrm>
                                      <a:prstGeom prst="rect">
                                        <a:avLst/>
                                      </a:prstGeom>
                                    </pic:spPr>
                                  </pic:pic>
                                </a:graphicData>
                              </a:graphic>
                            </wp:inline>
                          </w:drawing>
                        </w:r>
                      </w:p>
                    </w:sdtContent>
                  </w:sdt>
                </w:txbxContent>
              </v:textbox>
              <w10:wrap type="topAndBottom"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FE2" w:rsidRPr="00BA2BC1" w:rsidRDefault="009119CF" w:rsidP="00E30680">
    <w:pPr>
      <w:pStyle w:val="Absender"/>
      <w:rPr>
        <w:color w:val="0070C0"/>
        <w:szCs w:val="17"/>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558F8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E681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305EF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CCB4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A1EDA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E4A4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5C01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8436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ECE236"/>
    <w:lvl w:ilvl="0">
      <w:start w:val="1"/>
      <w:numFmt w:val="decimal"/>
      <w:pStyle w:val="Listennummer"/>
      <w:lvlText w:val="%1."/>
      <w:lvlJc w:val="left"/>
      <w:pPr>
        <w:tabs>
          <w:tab w:val="num" w:pos="360"/>
        </w:tabs>
        <w:ind w:left="360" w:hanging="360"/>
      </w:pPr>
    </w:lvl>
  </w:abstractNum>
  <w:abstractNum w:abstractNumId="9" w15:restartNumberingAfterBreak="0">
    <w:nsid w:val="142455CD"/>
    <w:multiLevelType w:val="multilevel"/>
    <w:tmpl w:val="B01E02D2"/>
    <w:lvl w:ilvl="0">
      <w:start w:val="1"/>
      <w:numFmt w:val="bullet"/>
      <w:pStyle w:val="Bullet1"/>
      <w:lvlText w:val=""/>
      <w:lvlJc w:val="left"/>
      <w:pPr>
        <w:ind w:left="425" w:hanging="425"/>
      </w:pPr>
      <w:rPr>
        <w:rFonts w:ascii="Symbol" w:hAnsi="Symbol" w:hint="default"/>
      </w:rPr>
    </w:lvl>
    <w:lvl w:ilvl="1">
      <w:start w:val="1"/>
      <w:numFmt w:val="bullet"/>
      <w:pStyle w:val="Bullet2"/>
      <w:lvlText w:val=""/>
      <w:lvlJc w:val="left"/>
      <w:pPr>
        <w:ind w:left="851" w:hanging="426"/>
      </w:pPr>
      <w:rPr>
        <w:rFonts w:ascii="Symbol" w:hAnsi="Symbol" w:hint="default"/>
        <w:color w:val="000000" w:themeColor="text1"/>
      </w:rPr>
    </w:lvl>
    <w:lvl w:ilvl="2">
      <w:start w:val="1"/>
      <w:numFmt w:val="none"/>
      <w:lvlText w:val=""/>
      <w:lvlJc w:val="left"/>
      <w:pPr>
        <w:ind w:left="1701" w:hanging="567"/>
      </w:pPr>
      <w:rPr>
        <w:rFonts w:hint="default"/>
      </w:rPr>
    </w:lvl>
    <w:lvl w:ilvl="3">
      <w:start w:val="1"/>
      <w:numFmt w:val="none"/>
      <w:lvlText w:val=""/>
      <w:lvlJc w:val="left"/>
      <w:pPr>
        <w:ind w:left="2268"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8"/>
      <w:lvlJc w:val="left"/>
      <w:pPr>
        <w:ind w:left="4536" w:hanging="567"/>
      </w:pPr>
      <w:rPr>
        <w:rFonts w:hint="default"/>
      </w:rPr>
    </w:lvl>
    <w:lvl w:ilvl="8">
      <w:start w:val="1"/>
      <w:numFmt w:val="none"/>
      <w:lvlText w:val=""/>
      <w:lvlJc w:val="left"/>
      <w:pPr>
        <w:ind w:left="5103" w:hanging="567"/>
      </w:pPr>
      <w:rPr>
        <w:rFonts w:hint="default"/>
      </w:rPr>
    </w:lvl>
  </w:abstractNum>
  <w:abstractNum w:abstractNumId="10" w15:restartNumberingAfterBreak="0">
    <w:nsid w:val="1D9E61F2"/>
    <w:multiLevelType w:val="multilevel"/>
    <w:tmpl w:val="29446A1E"/>
    <w:lvl w:ilvl="0">
      <w:start w:val="1"/>
      <w:numFmt w:val="lowerLetter"/>
      <w:pStyle w:val="Alphabetic1"/>
      <w:lvlText w:val="%1)"/>
      <w:lvlJc w:val="left"/>
      <w:pPr>
        <w:ind w:left="425" w:hanging="425"/>
      </w:pPr>
      <w:rPr>
        <w:rFonts w:hint="default"/>
      </w:rPr>
    </w:lvl>
    <w:lvl w:ilvl="1">
      <w:start w:val="1"/>
      <w:numFmt w:val="lowerLetter"/>
      <w:pStyle w:val="Alphabetic2"/>
      <w:lvlText w:val="%2)"/>
      <w:lvlJc w:val="left"/>
      <w:pPr>
        <w:ind w:left="851" w:hanging="426"/>
      </w:pPr>
      <w:rPr>
        <w:rFonts w:hint="default"/>
      </w:rPr>
    </w:lvl>
    <w:lvl w:ilvl="2">
      <w:start w:val="1"/>
      <w:numFmt w:val="none"/>
      <w:lvlText w:val=""/>
      <w:lvlJc w:val="right"/>
      <w:pPr>
        <w:ind w:left="1701" w:hanging="567"/>
      </w:pPr>
      <w:rPr>
        <w:rFonts w:hint="default"/>
      </w:rPr>
    </w:lvl>
    <w:lvl w:ilvl="3">
      <w:start w:val="1"/>
      <w:numFmt w:val="none"/>
      <w:lvlText w:val=""/>
      <w:lvlJc w:val="left"/>
      <w:pPr>
        <w:ind w:left="2268" w:hanging="567"/>
      </w:pPr>
      <w:rPr>
        <w:rFonts w:hint="default"/>
      </w:rPr>
    </w:lvl>
    <w:lvl w:ilvl="4">
      <w:start w:val="1"/>
      <w:numFmt w:val="none"/>
      <w:lvlText w:val=""/>
      <w:lvlJc w:val="left"/>
      <w:pPr>
        <w:ind w:left="2835" w:hanging="567"/>
      </w:pPr>
      <w:rPr>
        <w:rFonts w:hint="default"/>
      </w:rPr>
    </w:lvl>
    <w:lvl w:ilvl="5">
      <w:start w:val="1"/>
      <w:numFmt w:val="none"/>
      <w:lvlText w:val=""/>
      <w:lvlJc w:val="righ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right"/>
      <w:pPr>
        <w:ind w:left="5103" w:hanging="567"/>
      </w:pPr>
      <w:rPr>
        <w:rFonts w:hint="default"/>
      </w:rPr>
    </w:lvl>
  </w:abstractNum>
  <w:abstractNum w:abstractNumId="11" w15:restartNumberingAfterBreak="0">
    <w:nsid w:val="2BD00980"/>
    <w:multiLevelType w:val="multilevel"/>
    <w:tmpl w:val="0B46F7B8"/>
    <w:lvl w:ilvl="0">
      <w:start w:val="1"/>
      <w:numFmt w:val="decimal"/>
      <w:pStyle w:val="Listenabsatz"/>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decimal"/>
      <w:lvlText w:val="%3."/>
      <w:lvlJc w:val="right"/>
      <w:pPr>
        <w:tabs>
          <w:tab w:val="num" w:pos="2098"/>
        </w:tabs>
        <w:ind w:left="2268" w:hanging="567"/>
      </w:pPr>
      <w:rPr>
        <w:rFonts w:hint="default"/>
      </w:rPr>
    </w:lvl>
    <w:lvl w:ilvl="3">
      <w:start w:val="1"/>
      <w:numFmt w:val="decimal"/>
      <w:lvlText w:val="%4."/>
      <w:lvlJc w:val="left"/>
      <w:pPr>
        <w:ind w:left="2835" w:hanging="567"/>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2F115109"/>
    <w:multiLevelType w:val="multilevel"/>
    <w:tmpl w:val="23086CB8"/>
    <w:lvl w:ilvl="0">
      <w:start w:val="1"/>
      <w:numFmt w:val="decimal"/>
      <w:pStyle w:val="Numeric1"/>
      <w:lvlText w:val="%1."/>
      <w:lvlJc w:val="left"/>
      <w:pPr>
        <w:ind w:left="425" w:hanging="425"/>
      </w:pPr>
      <w:rPr>
        <w:rFonts w:hint="default"/>
      </w:rPr>
    </w:lvl>
    <w:lvl w:ilvl="1">
      <w:start w:val="1"/>
      <w:numFmt w:val="decimal"/>
      <w:pStyle w:val="Numeric2"/>
      <w:lvlText w:val="%2."/>
      <w:lvlJc w:val="left"/>
      <w:pPr>
        <w:ind w:left="851" w:hanging="426"/>
      </w:pPr>
      <w:rPr>
        <w:rFonts w:hint="default"/>
      </w:rPr>
    </w:lvl>
    <w:lvl w:ilvl="2">
      <w:start w:val="1"/>
      <w:numFmt w:val="none"/>
      <w:lvlText w:val=""/>
      <w:lvlJc w:val="right"/>
      <w:pPr>
        <w:ind w:left="1701" w:hanging="567"/>
      </w:pPr>
      <w:rPr>
        <w:rFonts w:hint="default"/>
      </w:rPr>
    </w:lvl>
    <w:lvl w:ilvl="3">
      <w:start w:val="1"/>
      <w:numFmt w:val="none"/>
      <w:lvlText w:val=""/>
      <w:lvlJc w:val="left"/>
      <w:pPr>
        <w:ind w:left="2268" w:hanging="567"/>
      </w:pPr>
      <w:rPr>
        <w:rFonts w:hint="default"/>
      </w:rPr>
    </w:lvl>
    <w:lvl w:ilvl="4">
      <w:start w:val="1"/>
      <w:numFmt w:val="none"/>
      <w:lvlText w:val=""/>
      <w:lvlJc w:val="left"/>
      <w:pPr>
        <w:ind w:left="2835" w:hanging="567"/>
      </w:pPr>
      <w:rPr>
        <w:rFonts w:hint="default"/>
      </w:rPr>
    </w:lvl>
    <w:lvl w:ilvl="5">
      <w:start w:val="1"/>
      <w:numFmt w:val="none"/>
      <w:lvlText w:val=""/>
      <w:lvlJc w:val="righ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right"/>
      <w:pPr>
        <w:ind w:left="5103" w:hanging="567"/>
      </w:pPr>
      <w:rPr>
        <w:rFonts w:hint="default"/>
      </w:rPr>
    </w:lvl>
  </w:abstractNum>
  <w:abstractNum w:abstractNumId="13" w15:restartNumberingAfterBreak="0">
    <w:nsid w:val="454F1D49"/>
    <w:multiLevelType w:val="hybridMultilevel"/>
    <w:tmpl w:val="5DC85712"/>
    <w:lvl w:ilvl="0" w:tplc="63727410">
      <w:start w:val="1"/>
      <w:numFmt w:val="decimal"/>
      <w:lvlText w:val="%1."/>
      <w:lvlJc w:val="left"/>
      <w:pPr>
        <w:ind w:left="720" w:hanging="360"/>
      </w:pPr>
    </w:lvl>
    <w:lvl w:ilvl="1" w:tplc="2436728A" w:tentative="1">
      <w:start w:val="1"/>
      <w:numFmt w:val="lowerLetter"/>
      <w:lvlText w:val="%2."/>
      <w:lvlJc w:val="left"/>
      <w:pPr>
        <w:ind w:left="1440" w:hanging="360"/>
      </w:pPr>
    </w:lvl>
    <w:lvl w:ilvl="2" w:tplc="A6F481FE" w:tentative="1">
      <w:start w:val="1"/>
      <w:numFmt w:val="lowerRoman"/>
      <w:lvlText w:val="%3."/>
      <w:lvlJc w:val="right"/>
      <w:pPr>
        <w:ind w:left="2160" w:hanging="180"/>
      </w:pPr>
    </w:lvl>
    <w:lvl w:ilvl="3" w:tplc="5D18C772" w:tentative="1">
      <w:start w:val="1"/>
      <w:numFmt w:val="decimal"/>
      <w:lvlText w:val="%4."/>
      <w:lvlJc w:val="left"/>
      <w:pPr>
        <w:ind w:left="2880" w:hanging="360"/>
      </w:pPr>
    </w:lvl>
    <w:lvl w:ilvl="4" w:tplc="142E84AC" w:tentative="1">
      <w:start w:val="1"/>
      <w:numFmt w:val="lowerLetter"/>
      <w:lvlText w:val="%5."/>
      <w:lvlJc w:val="left"/>
      <w:pPr>
        <w:ind w:left="3600" w:hanging="360"/>
      </w:pPr>
    </w:lvl>
    <w:lvl w:ilvl="5" w:tplc="20A6DB7A" w:tentative="1">
      <w:start w:val="1"/>
      <w:numFmt w:val="lowerRoman"/>
      <w:lvlText w:val="%6."/>
      <w:lvlJc w:val="right"/>
      <w:pPr>
        <w:ind w:left="4320" w:hanging="180"/>
      </w:pPr>
    </w:lvl>
    <w:lvl w:ilvl="6" w:tplc="904638F6" w:tentative="1">
      <w:start w:val="1"/>
      <w:numFmt w:val="decimal"/>
      <w:lvlText w:val="%7."/>
      <w:lvlJc w:val="left"/>
      <w:pPr>
        <w:ind w:left="5040" w:hanging="360"/>
      </w:pPr>
    </w:lvl>
    <w:lvl w:ilvl="7" w:tplc="A25E634E" w:tentative="1">
      <w:start w:val="1"/>
      <w:numFmt w:val="lowerLetter"/>
      <w:lvlText w:val="%8."/>
      <w:lvlJc w:val="left"/>
      <w:pPr>
        <w:ind w:left="5760" w:hanging="360"/>
      </w:pPr>
    </w:lvl>
    <w:lvl w:ilvl="8" w:tplc="1A72FDB8" w:tentative="1">
      <w:start w:val="1"/>
      <w:numFmt w:val="lowerRoman"/>
      <w:lvlText w:val="%9."/>
      <w:lvlJc w:val="right"/>
      <w:pPr>
        <w:ind w:left="6480" w:hanging="180"/>
      </w:pPr>
    </w:lvl>
  </w:abstractNum>
  <w:abstractNum w:abstractNumId="14" w15:restartNumberingAfterBreak="0">
    <w:nsid w:val="4F826E1B"/>
    <w:multiLevelType w:val="hybridMultilevel"/>
    <w:tmpl w:val="F63CFBC6"/>
    <w:lvl w:ilvl="0" w:tplc="7B38B42A">
      <w:start w:val="1"/>
      <w:numFmt w:val="bullet"/>
      <w:pStyle w:val="Aufzhlung"/>
      <w:lvlText w:val="-"/>
      <w:lvlJc w:val="left"/>
      <w:pPr>
        <w:ind w:left="360" w:hanging="360"/>
      </w:pPr>
      <w:rPr>
        <w:rFonts w:ascii="Arial" w:eastAsiaTheme="minorHAnsi" w:hAnsi="Arial" w:cs="Arial" w:hint="default"/>
      </w:rPr>
    </w:lvl>
    <w:lvl w:ilvl="1" w:tplc="39CA7308" w:tentative="1">
      <w:start w:val="1"/>
      <w:numFmt w:val="bullet"/>
      <w:lvlText w:val="o"/>
      <w:lvlJc w:val="left"/>
      <w:pPr>
        <w:ind w:left="1080" w:hanging="360"/>
      </w:pPr>
      <w:rPr>
        <w:rFonts w:ascii="Courier New" w:hAnsi="Courier New" w:cs="Courier New" w:hint="default"/>
      </w:rPr>
    </w:lvl>
    <w:lvl w:ilvl="2" w:tplc="88F45B88" w:tentative="1">
      <w:start w:val="1"/>
      <w:numFmt w:val="bullet"/>
      <w:lvlText w:val=""/>
      <w:lvlJc w:val="left"/>
      <w:pPr>
        <w:ind w:left="1800" w:hanging="360"/>
      </w:pPr>
      <w:rPr>
        <w:rFonts w:ascii="Wingdings" w:hAnsi="Wingdings" w:hint="default"/>
      </w:rPr>
    </w:lvl>
    <w:lvl w:ilvl="3" w:tplc="E1DAE314" w:tentative="1">
      <w:start w:val="1"/>
      <w:numFmt w:val="bullet"/>
      <w:lvlText w:val=""/>
      <w:lvlJc w:val="left"/>
      <w:pPr>
        <w:ind w:left="2520" w:hanging="360"/>
      </w:pPr>
      <w:rPr>
        <w:rFonts w:ascii="Symbol" w:hAnsi="Symbol" w:hint="default"/>
      </w:rPr>
    </w:lvl>
    <w:lvl w:ilvl="4" w:tplc="34EEE194" w:tentative="1">
      <w:start w:val="1"/>
      <w:numFmt w:val="bullet"/>
      <w:lvlText w:val="o"/>
      <w:lvlJc w:val="left"/>
      <w:pPr>
        <w:ind w:left="3240" w:hanging="360"/>
      </w:pPr>
      <w:rPr>
        <w:rFonts w:ascii="Courier New" w:hAnsi="Courier New" w:cs="Courier New" w:hint="default"/>
      </w:rPr>
    </w:lvl>
    <w:lvl w:ilvl="5" w:tplc="98B60654" w:tentative="1">
      <w:start w:val="1"/>
      <w:numFmt w:val="bullet"/>
      <w:lvlText w:val=""/>
      <w:lvlJc w:val="left"/>
      <w:pPr>
        <w:ind w:left="3960" w:hanging="360"/>
      </w:pPr>
      <w:rPr>
        <w:rFonts w:ascii="Wingdings" w:hAnsi="Wingdings" w:hint="default"/>
      </w:rPr>
    </w:lvl>
    <w:lvl w:ilvl="6" w:tplc="04126B2C" w:tentative="1">
      <w:start w:val="1"/>
      <w:numFmt w:val="bullet"/>
      <w:lvlText w:val=""/>
      <w:lvlJc w:val="left"/>
      <w:pPr>
        <w:ind w:left="4680" w:hanging="360"/>
      </w:pPr>
      <w:rPr>
        <w:rFonts w:ascii="Symbol" w:hAnsi="Symbol" w:hint="default"/>
      </w:rPr>
    </w:lvl>
    <w:lvl w:ilvl="7" w:tplc="D01C5D0A" w:tentative="1">
      <w:start w:val="1"/>
      <w:numFmt w:val="bullet"/>
      <w:lvlText w:val="o"/>
      <w:lvlJc w:val="left"/>
      <w:pPr>
        <w:ind w:left="5400" w:hanging="360"/>
      </w:pPr>
      <w:rPr>
        <w:rFonts w:ascii="Courier New" w:hAnsi="Courier New" w:cs="Courier New" w:hint="default"/>
      </w:rPr>
    </w:lvl>
    <w:lvl w:ilvl="8" w:tplc="A7561F64" w:tentative="1">
      <w:start w:val="1"/>
      <w:numFmt w:val="bullet"/>
      <w:lvlText w:val=""/>
      <w:lvlJc w:val="left"/>
      <w:pPr>
        <w:ind w:left="6120" w:hanging="360"/>
      </w:pPr>
      <w:rPr>
        <w:rFonts w:ascii="Wingdings" w:hAnsi="Wingdings" w:hint="default"/>
      </w:rPr>
    </w:lvl>
  </w:abstractNum>
  <w:abstractNum w:abstractNumId="15" w15:restartNumberingAfterBreak="0">
    <w:nsid w:val="520E2BCA"/>
    <w:multiLevelType w:val="multilevel"/>
    <w:tmpl w:val="C33674F2"/>
    <w:lvl w:ilvl="0">
      <w:start w:val="1"/>
      <w:numFmt w:val="bullet"/>
      <w:pStyle w:val="Line1"/>
      <w:lvlText w:val="-"/>
      <w:lvlJc w:val="left"/>
      <w:pPr>
        <w:ind w:left="425" w:hanging="425"/>
      </w:pPr>
      <w:rPr>
        <w:rFonts w:ascii="Arial" w:hAnsi="Arial" w:hint="default"/>
      </w:rPr>
    </w:lvl>
    <w:lvl w:ilvl="1">
      <w:start w:val="1"/>
      <w:numFmt w:val="bullet"/>
      <w:pStyle w:val="Line2"/>
      <w:lvlText w:val="-"/>
      <w:lvlJc w:val="left"/>
      <w:pPr>
        <w:ind w:left="851" w:hanging="426"/>
      </w:pPr>
      <w:rPr>
        <w:rFonts w:ascii="Arial" w:hAnsi="Arial" w:hint="default"/>
      </w:rPr>
    </w:lvl>
    <w:lvl w:ilvl="2">
      <w:start w:val="1"/>
      <w:numFmt w:val="none"/>
      <w:lvlText w:val=""/>
      <w:lvlJc w:val="left"/>
      <w:pPr>
        <w:ind w:left="1701" w:hanging="567"/>
      </w:pPr>
      <w:rPr>
        <w:rFonts w:hint="default"/>
      </w:rPr>
    </w:lvl>
    <w:lvl w:ilvl="3">
      <w:start w:val="1"/>
      <w:numFmt w:val="none"/>
      <w:lvlText w:val=""/>
      <w:lvlJc w:val="left"/>
      <w:pPr>
        <w:ind w:left="2268"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16" w15:restartNumberingAfterBreak="0">
    <w:nsid w:val="57E7067E"/>
    <w:multiLevelType w:val="multilevel"/>
    <w:tmpl w:val="ABD0D42C"/>
    <w:lvl w:ilvl="0">
      <w:start w:val="1"/>
      <w:numFmt w:val="lowerLetter"/>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Letter"/>
      <w:lvlText w:val="%3)"/>
      <w:lvlJc w:val="right"/>
      <w:pPr>
        <w:ind w:left="2268" w:hanging="567"/>
      </w:pPr>
      <w:rPr>
        <w:rFonts w:hint="default"/>
      </w:rPr>
    </w:lvl>
    <w:lvl w:ilvl="3">
      <w:start w:val="1"/>
      <w:numFmt w:val="lowerLetter"/>
      <w:lvlText w:val="%4)"/>
      <w:lvlJc w:val="left"/>
      <w:pPr>
        <w:ind w:left="2835" w:hanging="567"/>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5CC1232B"/>
    <w:multiLevelType w:val="multilevel"/>
    <w:tmpl w:val="218A219A"/>
    <w:lvl w:ilvl="0">
      <w:start w:val="1"/>
      <w:numFmt w:val="decimal"/>
      <w:pStyle w:val="Aufzhlungszeichen"/>
      <w:lvlText w:val="%1."/>
      <w:lvlJc w:val="left"/>
      <w:pPr>
        <w:ind w:left="567" w:hanging="567"/>
      </w:pPr>
      <w:rPr>
        <w:rFonts w:hint="default"/>
        <w:color w:val="000000" w:themeColor="text1"/>
      </w:rPr>
    </w:lvl>
    <w:lvl w:ilvl="1">
      <w:start w:val="1"/>
      <w:numFmt w:val="lowerLetter"/>
      <w:pStyle w:val="Aufzhlungszeichen2"/>
      <w:lvlText w:val="%2)"/>
      <w:lvlJc w:val="left"/>
      <w:pPr>
        <w:ind w:left="567" w:hanging="567"/>
      </w:pPr>
      <w:rPr>
        <w:rFonts w:hint="default"/>
        <w:color w:val="000000" w:themeColor="text1"/>
      </w:rPr>
    </w:lvl>
    <w:lvl w:ilvl="2">
      <w:start w:val="1"/>
      <w:numFmt w:val="bullet"/>
      <w:pStyle w:val="Aufzhlungszeichen3"/>
      <w:lvlText w:val=""/>
      <w:lvlJc w:val="left"/>
      <w:pPr>
        <w:ind w:left="567" w:hanging="567"/>
      </w:pPr>
      <w:rPr>
        <w:rFonts w:ascii="Symbol" w:hAnsi="Symbol" w:hint="default"/>
        <w:color w:val="000000" w:themeColor="text1"/>
      </w:rPr>
    </w:lvl>
    <w:lvl w:ilvl="3">
      <w:start w:val="1"/>
      <w:numFmt w:val="bullet"/>
      <w:pStyle w:val="Aufzhlungszeichen4"/>
      <w:lvlText w:val=""/>
      <w:lvlJc w:val="left"/>
      <w:pPr>
        <w:ind w:left="567" w:hanging="567"/>
      </w:pPr>
      <w:rPr>
        <w:rFonts w:ascii="Symbol" w:hAnsi="Symbol" w:hint="default"/>
        <w:color w:val="000000" w:themeColor="text1"/>
      </w:rPr>
    </w:lvl>
    <w:lvl w:ilvl="4">
      <w:start w:val="1"/>
      <w:numFmt w:val="upperRoman"/>
      <w:lvlText w:val="%5"/>
      <w:lvlJc w:val="left"/>
      <w:pPr>
        <w:tabs>
          <w:tab w:val="num" w:pos="28917"/>
        </w:tabs>
        <w:ind w:left="567" w:hanging="567"/>
      </w:pPr>
      <w:rPr>
        <w:rFonts w:hint="default"/>
      </w:rPr>
    </w:lvl>
    <w:lvl w:ilvl="5">
      <w:start w:val="1"/>
      <w:numFmt w:val="bullet"/>
      <w:lvlText w:val=""/>
      <w:lvlJc w:val="left"/>
      <w:pPr>
        <w:ind w:left="567" w:hanging="567"/>
      </w:pPr>
      <w:rPr>
        <w:rFonts w:ascii="Wingdings" w:hAnsi="Wingdings" w:hint="default"/>
      </w:rPr>
    </w:lvl>
    <w:lvl w:ilvl="6">
      <w:start w:val="1"/>
      <w:numFmt w:val="bullet"/>
      <w:lvlText w:val=""/>
      <w:lvlJc w:val="left"/>
      <w:pPr>
        <w:ind w:left="567" w:hanging="567"/>
      </w:pPr>
      <w:rPr>
        <w:rFonts w:ascii="Symbol" w:hAnsi="Symbol" w:hint="default"/>
      </w:rPr>
    </w:lvl>
    <w:lvl w:ilvl="7">
      <w:start w:val="1"/>
      <w:numFmt w:val="bullet"/>
      <w:lvlText w:val="o"/>
      <w:lvlJc w:val="left"/>
      <w:pPr>
        <w:ind w:left="567" w:hanging="567"/>
      </w:pPr>
      <w:rPr>
        <w:rFonts w:ascii="Courier New" w:hAnsi="Courier New" w:hint="default"/>
      </w:rPr>
    </w:lvl>
    <w:lvl w:ilvl="8">
      <w:start w:val="1"/>
      <w:numFmt w:val="bullet"/>
      <w:lvlText w:val=""/>
      <w:lvlJc w:val="left"/>
      <w:pPr>
        <w:ind w:left="567" w:hanging="567"/>
      </w:pPr>
      <w:rPr>
        <w:rFonts w:ascii="Wingdings" w:hAnsi="Wingdings" w:hint="default"/>
      </w:rPr>
    </w:lvl>
  </w:abstractNum>
  <w:abstractNum w:abstractNumId="18" w15:restartNumberingAfterBreak="0">
    <w:nsid w:val="61EF59C9"/>
    <w:multiLevelType w:val="hybridMultilevel"/>
    <w:tmpl w:val="A078C032"/>
    <w:lvl w:ilvl="0" w:tplc="C2E421EA">
      <w:start w:val="1"/>
      <w:numFmt w:val="decimal"/>
      <w:lvlText w:val="%1."/>
      <w:lvlJc w:val="left"/>
      <w:pPr>
        <w:ind w:left="780" w:hanging="420"/>
      </w:pPr>
      <w:rPr>
        <w:rFonts w:hint="default"/>
      </w:rPr>
    </w:lvl>
    <w:lvl w:ilvl="1" w:tplc="5EA07C6C" w:tentative="1">
      <w:start w:val="1"/>
      <w:numFmt w:val="lowerLetter"/>
      <w:lvlText w:val="%2."/>
      <w:lvlJc w:val="left"/>
      <w:pPr>
        <w:ind w:left="1440" w:hanging="360"/>
      </w:pPr>
    </w:lvl>
    <w:lvl w:ilvl="2" w:tplc="A8FC7BFE" w:tentative="1">
      <w:start w:val="1"/>
      <w:numFmt w:val="lowerRoman"/>
      <w:lvlText w:val="%3."/>
      <w:lvlJc w:val="right"/>
      <w:pPr>
        <w:ind w:left="2160" w:hanging="180"/>
      </w:pPr>
    </w:lvl>
    <w:lvl w:ilvl="3" w:tplc="5CA21552" w:tentative="1">
      <w:start w:val="1"/>
      <w:numFmt w:val="decimal"/>
      <w:lvlText w:val="%4."/>
      <w:lvlJc w:val="left"/>
      <w:pPr>
        <w:ind w:left="2880" w:hanging="360"/>
      </w:pPr>
    </w:lvl>
    <w:lvl w:ilvl="4" w:tplc="519407BC" w:tentative="1">
      <w:start w:val="1"/>
      <w:numFmt w:val="lowerLetter"/>
      <w:lvlText w:val="%5."/>
      <w:lvlJc w:val="left"/>
      <w:pPr>
        <w:ind w:left="3600" w:hanging="360"/>
      </w:pPr>
    </w:lvl>
    <w:lvl w:ilvl="5" w:tplc="FEB6302C" w:tentative="1">
      <w:start w:val="1"/>
      <w:numFmt w:val="lowerRoman"/>
      <w:lvlText w:val="%6."/>
      <w:lvlJc w:val="right"/>
      <w:pPr>
        <w:ind w:left="4320" w:hanging="180"/>
      </w:pPr>
    </w:lvl>
    <w:lvl w:ilvl="6" w:tplc="57B07E16" w:tentative="1">
      <w:start w:val="1"/>
      <w:numFmt w:val="decimal"/>
      <w:lvlText w:val="%7."/>
      <w:lvlJc w:val="left"/>
      <w:pPr>
        <w:ind w:left="5040" w:hanging="360"/>
      </w:pPr>
    </w:lvl>
    <w:lvl w:ilvl="7" w:tplc="AB485816" w:tentative="1">
      <w:start w:val="1"/>
      <w:numFmt w:val="lowerLetter"/>
      <w:lvlText w:val="%8."/>
      <w:lvlJc w:val="left"/>
      <w:pPr>
        <w:ind w:left="5760" w:hanging="360"/>
      </w:pPr>
    </w:lvl>
    <w:lvl w:ilvl="8" w:tplc="94C83F48" w:tentative="1">
      <w:start w:val="1"/>
      <w:numFmt w:val="lowerRoman"/>
      <w:lvlText w:val="%9."/>
      <w:lvlJc w:val="right"/>
      <w:pPr>
        <w:ind w:left="6480" w:hanging="180"/>
      </w:pPr>
    </w:lvl>
  </w:abstractNum>
  <w:abstractNum w:abstractNumId="19" w15:restartNumberingAfterBreak="0">
    <w:nsid w:val="636148B7"/>
    <w:multiLevelType w:val="hybridMultilevel"/>
    <w:tmpl w:val="9C5E45AC"/>
    <w:lvl w:ilvl="0" w:tplc="869C85F2">
      <w:start w:val="1"/>
      <w:numFmt w:val="upperRoman"/>
      <w:lvlText w:val="%1."/>
      <w:lvlJc w:val="right"/>
      <w:pPr>
        <w:ind w:left="720" w:hanging="360"/>
      </w:pPr>
    </w:lvl>
    <w:lvl w:ilvl="1" w:tplc="35382F82" w:tentative="1">
      <w:start w:val="1"/>
      <w:numFmt w:val="lowerLetter"/>
      <w:lvlText w:val="%2."/>
      <w:lvlJc w:val="left"/>
      <w:pPr>
        <w:ind w:left="1440" w:hanging="360"/>
      </w:pPr>
    </w:lvl>
    <w:lvl w:ilvl="2" w:tplc="010C7F16" w:tentative="1">
      <w:start w:val="1"/>
      <w:numFmt w:val="lowerRoman"/>
      <w:lvlText w:val="%3."/>
      <w:lvlJc w:val="right"/>
      <w:pPr>
        <w:ind w:left="2160" w:hanging="180"/>
      </w:pPr>
    </w:lvl>
    <w:lvl w:ilvl="3" w:tplc="158AC8AE" w:tentative="1">
      <w:start w:val="1"/>
      <w:numFmt w:val="decimal"/>
      <w:lvlText w:val="%4."/>
      <w:lvlJc w:val="left"/>
      <w:pPr>
        <w:ind w:left="2880" w:hanging="360"/>
      </w:pPr>
    </w:lvl>
    <w:lvl w:ilvl="4" w:tplc="6F1CE2CE" w:tentative="1">
      <w:start w:val="1"/>
      <w:numFmt w:val="lowerLetter"/>
      <w:lvlText w:val="%5."/>
      <w:lvlJc w:val="left"/>
      <w:pPr>
        <w:ind w:left="3600" w:hanging="360"/>
      </w:pPr>
    </w:lvl>
    <w:lvl w:ilvl="5" w:tplc="AB5C8088" w:tentative="1">
      <w:start w:val="1"/>
      <w:numFmt w:val="lowerRoman"/>
      <w:lvlText w:val="%6."/>
      <w:lvlJc w:val="right"/>
      <w:pPr>
        <w:ind w:left="4320" w:hanging="180"/>
      </w:pPr>
    </w:lvl>
    <w:lvl w:ilvl="6" w:tplc="575A9F86" w:tentative="1">
      <w:start w:val="1"/>
      <w:numFmt w:val="decimal"/>
      <w:lvlText w:val="%7."/>
      <w:lvlJc w:val="left"/>
      <w:pPr>
        <w:ind w:left="5040" w:hanging="360"/>
      </w:pPr>
    </w:lvl>
    <w:lvl w:ilvl="7" w:tplc="5F88382E" w:tentative="1">
      <w:start w:val="1"/>
      <w:numFmt w:val="lowerLetter"/>
      <w:lvlText w:val="%8."/>
      <w:lvlJc w:val="left"/>
      <w:pPr>
        <w:ind w:left="5760" w:hanging="360"/>
      </w:pPr>
    </w:lvl>
    <w:lvl w:ilvl="8" w:tplc="BFEEBA4C" w:tentative="1">
      <w:start w:val="1"/>
      <w:numFmt w:val="lowerRoman"/>
      <w:lvlText w:val="%9."/>
      <w:lvlJc w:val="right"/>
      <w:pPr>
        <w:ind w:left="6480" w:hanging="180"/>
      </w:pPr>
    </w:lvl>
  </w:abstractNum>
  <w:abstractNum w:abstractNumId="20" w15:restartNumberingAfterBreak="0">
    <w:nsid w:val="6DD43689"/>
    <w:multiLevelType w:val="multilevel"/>
    <w:tmpl w:val="2B2E0096"/>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0D56298"/>
    <w:multiLevelType w:val="multilevel"/>
    <w:tmpl w:val="A94E917A"/>
    <w:lvl w:ilvl="0">
      <w:start w:val="1"/>
      <w:numFmt w:val="upperLetter"/>
      <w:pStyle w:val="berschrift1"/>
      <w:lvlText w:val="%1"/>
      <w:lvlJc w:val="left"/>
      <w:pPr>
        <w:tabs>
          <w:tab w:val="num" w:pos="567"/>
        </w:tabs>
        <w:ind w:left="567" w:hanging="567"/>
      </w:pPr>
      <w:rPr>
        <w:rFonts w:ascii="Arial" w:hAnsi="Arial" w:hint="default"/>
        <w:b/>
        <w:i w:val="0"/>
        <w:color w:val="000000" w:themeColor="text1"/>
        <w:sz w:val="22"/>
      </w:rPr>
    </w:lvl>
    <w:lvl w:ilvl="1">
      <w:start w:val="1"/>
      <w:numFmt w:val="decimal"/>
      <w:pStyle w:val="berschrift2"/>
      <w:lvlText w:val="%2."/>
      <w:lvlJc w:val="left"/>
      <w:pPr>
        <w:tabs>
          <w:tab w:val="num" w:pos="567"/>
        </w:tabs>
        <w:ind w:left="567" w:hanging="567"/>
      </w:pPr>
      <w:rPr>
        <w:rFonts w:ascii="Arial" w:hAnsi="Arial" w:hint="default"/>
        <w:b/>
        <w:i w:val="0"/>
        <w:color w:val="000000" w:themeColor="text1"/>
        <w:sz w:val="22"/>
      </w:rPr>
    </w:lvl>
    <w:lvl w:ilvl="2">
      <w:start w:val="1"/>
      <w:numFmt w:val="decimal"/>
      <w:pStyle w:val="berschrift3"/>
      <w:lvlText w:val="%2.%3"/>
      <w:lvlJc w:val="left"/>
      <w:pPr>
        <w:tabs>
          <w:tab w:val="num" w:pos="567"/>
        </w:tabs>
        <w:ind w:left="567" w:hanging="567"/>
      </w:pPr>
      <w:rPr>
        <w:rFonts w:ascii="Arial" w:hAnsi="Arial" w:hint="default"/>
        <w:b/>
        <w:i w:val="0"/>
        <w:color w:val="000000" w:themeColor="text1"/>
        <w:sz w:val="22"/>
      </w:rPr>
    </w:lvl>
    <w:lvl w:ilvl="3">
      <w:start w:val="1"/>
      <w:numFmt w:val="none"/>
      <w:lvlText w:val="%4"/>
      <w:lvlJc w:val="left"/>
      <w:pPr>
        <w:ind w:left="0" w:firstLine="0"/>
      </w:pPr>
      <w:rPr>
        <w:rFonts w:hint="default"/>
      </w:rPr>
    </w:lvl>
    <w:lvl w:ilvl="4">
      <w:start w:val="1"/>
      <w:numFmt w:val="none"/>
      <w:lvlText w:val=""/>
      <w:lvlJc w:val="left"/>
      <w:pPr>
        <w:tabs>
          <w:tab w:val="num" w:pos="567"/>
        </w:tabs>
        <w:ind w:left="567" w:hanging="567"/>
      </w:pPr>
      <w:rPr>
        <w:rFonts w:hint="default"/>
      </w:rPr>
    </w:lvl>
    <w:lvl w:ilvl="5">
      <w:start w:val="1"/>
      <w:numFmt w:val="none"/>
      <w:lvlText w:val=""/>
      <w:lvlJc w:val="righ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right"/>
      <w:pPr>
        <w:tabs>
          <w:tab w:val="num" w:pos="567"/>
        </w:tabs>
        <w:ind w:left="567" w:hanging="567"/>
      </w:pPr>
      <w:rPr>
        <w:rFonts w:hint="default"/>
      </w:rPr>
    </w:lvl>
  </w:abstractNum>
  <w:num w:numId="1">
    <w:abstractNumId w:val="11"/>
  </w:num>
  <w:num w:numId="2">
    <w:abstractNumId w:val="8"/>
  </w:num>
  <w:num w:numId="3">
    <w:abstractNumId w:val="19"/>
  </w:num>
  <w:num w:numId="4">
    <w:abstractNumId w:val="21"/>
  </w:num>
  <w:num w:numId="5">
    <w:abstractNumId w:val="20"/>
  </w:num>
  <w:num w:numId="6">
    <w:abstractNumId w:val="16"/>
  </w:num>
  <w:num w:numId="7">
    <w:abstractNumId w:val="17"/>
  </w:num>
  <w:num w:numId="8">
    <w:abstractNumId w:val="7"/>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2"/>
  </w:num>
  <w:num w:numId="14">
    <w:abstractNumId w:val="10"/>
  </w:num>
  <w:num w:numId="15">
    <w:abstractNumId w:val="9"/>
  </w:num>
  <w:num w:numId="16">
    <w:abstractNumId w:val="9"/>
  </w:num>
  <w:num w:numId="17">
    <w:abstractNumId w:val="15"/>
  </w:num>
  <w:num w:numId="18">
    <w:abstractNumId w:val="13"/>
  </w:num>
  <w:num w:numId="19">
    <w:abstractNumId w:val="18"/>
  </w:num>
  <w:num w:numId="20">
    <w:abstractNumId w:val="14"/>
  </w:num>
  <w:num w:numId="21">
    <w:abstractNumId w:val="4"/>
  </w:num>
  <w:num w:numId="22">
    <w:abstractNumId w:val="3"/>
  </w:num>
  <w:num w:numId="23">
    <w:abstractNumId w:val="2"/>
  </w:num>
  <w:num w:numId="24">
    <w:abstractNumId w:val="1"/>
  </w:num>
  <w:num w:numId="25">
    <w:abstractNumId w:val="0"/>
  </w:num>
  <w:num w:numId="26">
    <w:abstractNumId w:val="21"/>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etaTool_CreatorGeko" w:val="SW"/>
    <w:docVar w:name="MetaTool_oneoffixx" w:val="cQkAAB+LCAAAAAAABAClVltz4jYUft6d2f+g6rlGQG7A2GQoJLOZJUum0G5ehXUMmsiSK8mB9Pf2N/S5xw7Y3JLJTnkA++h85/Kdiwiv16kiz2CdNDqirUaTEtCxEVIvIpr7JOjQ6/6Xz5/CtVM9518UuCWA34fg+Se0o11El95nPcZcvISUN4wGkyRyvW7EJmUTDZPybWi0htj/xn28ZK0a3ls7WZlYrVaN1VnD2AVrN5st9ng/npZWA6md5zqGPaA6BWx1u132OB2zmeXaJcamFJMh+CnzMbnPck9S8EsjIoqm6AEXJpU+QHkgIFbccl8eabPLknQm6HQuukGLEqkFaB/RF3CUsF1fHtJMcQ8kLbKOKKME7fZcxmOIaGbBgX2GvfAydJgSzVMonPyRCYRT4kAhdxFtUvaWMmg+VzC8v0MErxGtCkHIl8/hyXKQ/1HHV2zvr1YFT2VsjTOJL3ErJxTzLxk4Vum2P677k81RphpOwXuskttS9UsQkD8Bu0Fx5/yvROBP8UU2uRhLbqUComW8xC43mlTZkgWof10hXkkrSBBsbQ6EIE/wEtFvAFllh/a9zSFkePqu89o+SA3kd3C58twXxZZEpoQ/+RyUAozECg2WYIN6FPhTEQwtIK6K4dXYz0eCbm9hqcAmXCkiJGxeU1Ai1wts89dgR2WQyIkFOf94QBN9Y+0xQyHbq1Z4o72VUJXusO2qXg4HdpGnOHeuEtUprgBHkgzQFF+QqecCHzz58Q/OqVtJVcdcgmabKb0T/ct2l4OYN4MzOIPgvJ3Mg87V+XlwcTXvxJfx5RWP5yHbARz4nmaWY0uS0U0w/HrgZsz1IucLGMdS9NvNi4uQ7YmKhTsycZnU2MTl2un3eg+D2ddeL2RHRxUT7JiKcGjSlGtxRM6N/RvyBflhsJlH5qmEHcS5gZLv5VpB3nE7+pnZ+q9X3E7WgJMDWF1PBDiSIEAusHm3HlD2no8pf4aBozsKqPJQ7Dbw2Ph78o3LwePd5H5ACnL2LO83YjHVxXakOzzWA3GsP8FUV1bixj2anmPl1y6/NUrAibnf1uZkGiHbEHDI5HfsHqxROevFzJV1wt1mPejrdzkcQcJxyh6sicF9nMsqm2nhJM9o/5YrdzrzIsAyIJ57gzeaxB2wDY5EZIYMELZZorW4tEfeKVLpmfaTN/1WmjjZ8zcVP0x1JamWzNHlttlM9S46VinvPzwpznav+v5WUP9v6v8HJ6oF2nEJAAA="/>
    <w:docVar w:name="MetaTool_Script1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d__x000a__x0009__x0009_//Definitionen_x000d__x000a__x0009__x0009_string rueckgabe = string.Empty;_x000d__x000a__x0009__x0009_rueckgabe = &quot;&lt;!Keine Daten!&gt;&quot;;_x000d__x000a__x0009__x0009__x000d__x000a__x0009__x0009__x000d__x000a__x0009__x0009_//Ges und Benutzer Objekte referenzieren_x000d__x000a__x0009__x0009_Geschaeft ges = obj.Geschaeft as Geschaeft;_x000d__x000a__x0009__x0009_System.Guid userGuid = CMI.DomainModel.MappingInterfaces.MapperSingleton.Instance.UserGuid;_x000d__x000a__x0009__x0009_TypeDefinition benutzerTd = DefinitionsManager.Definitionen.TypeDefinitions.FindBySchluessel(&quot;Benutzer&quot;);_x000d__x000a__x000d__x000a__x0009__x0009__x000d__x000a_        {_x000d__x000a__x0009__x0009__x0009_Organisationseinheit OE = ges.CustomFederfuehrendeAbteilung as Organisationseinheit;_x000d__x000a__x000d__x000a__x0009__x0009__x0009_if(OE.Name == null)_x000d__x000a_                return &quot;[Keine Federführende Abteilung]&quot;;_x000d__x000a__x0009__x0009__x0009_return OE.Name.ToString();_x000d__x000a__x0009__x0009_}_x000d__x000a_        }_x000d__x000a__x0009_}_x000d__x000a_}_x000d__x000a_"/>
    <w:docVar w:name="MetaTool_Script10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            string str = &quot;&quot;;_x000d__x000a__x0009__x0009__x0009_if(obj.Geschaeft != null)_x000d__x000a__x0009__x0009__x0009__x000d__x000a__x0009__x0009__x0009_{_x000d__x000a__x0009__x0009__x0009__x0009_Geschaeft ges = (Geschaeft) obj.Geschaeft;_x000d__x000a__x0009__x0009__x0009__x0009_if(ges.Laufnummer != null)_x000d__x000a__x0009__x0009__x0009__x0009_{_x000d__x000a__x0009__x0009__x0009__x0009__x0009_return ges.Laufnummer.ToString();_x000d__x000a__x0009__x0009__x0009__x0009_}_x000d__x000a__x0009__x0009__x0009_}_x000d__x000a__x0009__x0009__x0009_return string.Empty;_x000d__x000a_       }_x000d__x000a_   }_x000d__x000a_}_x000d__x000a_"/>
    <w:docVar w:name="MetaTool_Script11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d__x000a__x0009__x0009__x0009_string str = &quot;&quot;;_x000d__x000a__x0009__x0009__x000d__x000a__x0009__x0009__x0009_if (obj.Unterlagen != null)_x000d__x000a__x0009__x0009__x0009_{_x000d__x000a__x0009__x0009__x0009__x0009_foreach (Unterlage unt in obj.Unterlagen)_x000d__x000a__x0009__x0009__x0009__x0009_{_x000d__x000a__x0009__x0009__x0009__x0009__x0009_if (unt.Beschluss == true)_x0009__x000d__x000a__x0009__x0009__x0009__x0009__x0009_{_x000d__x000a__x0009__x0009__x0009__x0009__x0009__x0009_if(unt.Traktadum.Beschlussnummer != null)_x000d__x000a__x0009__x0009__x0009__x0009__x0009__x0009_{_x000d__x000a__x0009__x0009__x0009__x0009__x0009__x0009__x0009_str = &quot;Für richtigen Auszug:&quot;;_x000d__x000a__x0009__x0009__x0009__x0009__x0009__x0009_}_x0009__x000d__x000a__x0009__x0009__x0009__x0009__x0009_}_x000d__x000a__x0009__x0009__x0009__x0009_}_x000d__x000a__x0009__x0009__x0009_}_x000d__x000a__x000d__x000a__x000d__x000a__x0009__x0009__x0009_return str;_x000d__x000a_       }_x000d__x000a_   }_x000d__x000a_}"/>
    <w:docVar w:name="MetaTool_Script2_Path" w:val="Dokument"/>
    <w:docVar w:name="MetaTool_Script2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d__x000a__x0009__x0009_//Definitionen_x000d__x000a__x0009__x0009_string rueckgabe = string.Empty;_x000d__x000a__x0009__x0009_rueckgabe = &quot;&lt;!Keine Daten!&gt;&quot;;_x000d__x000a__x0009__x0009__x000d__x000a__x0009__x0009__x000d__x000a__x0009__x0009_//Ges und Benutzer Objekte referenzieren_x000d__x000a__x0009__x0009_Geschaeft ges = obj.Geschaeft as Geschaeft;_x000d__x000a__x0009__x0009_System.Guid userGuid = CMI.DomainModel.MappingInterfaces.MapperSingleton.Instance.UserGuid;_x000d__x000a__x0009__x0009_TypeDefinition benutzerTd = DefinitionsManager.Definitionen.TypeDefinitions.FindBySchluessel(&quot;Benutzer&quot;);_x000d__x000a__x000d__x000a__x0009__x0009__x000d__x000a_        {_x000d__x000a__x0009__x0009__x0009_Organisationseinheit OE = ges.CustomFederfuehrendeAbteilung as Organisationseinheit;_x000d__x000a__x000d__x000a__x0009__x0009__x0009_if(OE.Name == null)_x000d__x000a_                return &quot;[Keine Federführende Abteilung]&quot;;_x000d__x000a__x0009__x0009__x0009_return OE.Name.ToString();_x000d__x000a__x0009__x0009_}_x000d__x000a_        }_x000d__x000a__x0009_}_x000d__x000a_}_x000d__x000a_"/>
    <w:docVar w:name="MetaTool_Script3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9_string str = &quot;&quot;;_x000d__x000a__x0009__x0009__x0009_ _x000d__x000a__x0009__x0009__x0009_if (obj.Unterlagen != null)_x000d__x000a__x0009__x0009__x0009__x0009__x0009_{_x000d__x000a__x0009__x0009__x0009__x0009__x0009__x0009_foreach (Unterlage unt in obj.Unterlagen)_x000d__x000a__x0009__x0009__x0009__x0009__x0009__x0009_{_x000d__x000a__x0009__x0009__x0009__x0009__x0009__x0009__x0009_if (unt.Traktadum != null)_x000d__x000a__x0009__x0009__x0009__x0009__x0009__x0009__x0009_{_x000d__x000a__x0009__x0009__x0009__x0009__x0009__x0009__x0009__x0009_if (unt.Traktadum.Sitzung.Titel != null)_x000d__x000a__x0009__x0009__x0009__x0009__x0009__x0009__x0009__x0009__x0009__x0009_str = unt.Traktadum.Sitzung.Titel.ToString() + &quot; vom&quot;;_x000d__x000a__x0009__x0009__x0009__x0009__x0009__x0009__x0009__x000d__x000a__x0009__x0009__x0009__x0009__x0009__x0009__x0009_}_x000d__x000a__x0009__x0009__x0009__x0009__x0009__x0009__x000d__x000a__x0009__x0009__x0009__x0009__x0009__x0009_}_x000d__x000a__x0009__x0009__x0009__x0009__x0009_} _x000d__x000a_ _x000d__x000a__x000d__x000a__x0009__x0009__x0009_return str;_x000d__x000a_       }_x000d__x000a_   }_x000d__x000a_}_x000d__x000a_"/>
    <w:docVar w:name="MetaTool_Script30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datum = String.Empty;_x000d__x000a__x0009__x0009__x0009__x000d__x000a__x0009__x0009_if (obj.Unterlagen != null)_x000d__x000a__x0009__x0009_{_x000d__x000a__x0009__x0009__x0009_foreach (Unterlage unt in obj.Unterlagen)_x000d__x000a__x0009__x0009__x0009_{_x000d__x000a__x0009__x0009__x0009__x0009_if (unt.Antrag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System.DateTime d = unt.Traktadum.Sitzung.Datum.LeftDate;_x000d__x000a__x0009__x0009__x0009__x0009__x0009__x0009__x0009_datum = &quot;Sitzung vom &quot; + d.ToString(&quot;dd. MMMM yyyy&quot;);_x000d__x000a__x0009__x0009__x0009__x0009__x0009__x0009_}_x000d__x000a__x0009__x0009__x0009__x0009__x0009_}_x000d__x000a__x0009__x0009__x0009__x0009_}_x000d__x000a__x0009__x0009__x0009_}_x000d__x000a__x0009__x0009_}_x000d__x000a__x0009__x0009__x0009__x000d__x000a_            return datum;_x000d__x000a_       }_x000d__x000a_   }_x000d__x000a_}"/>
    <w:docVar w:name="MetaTool_Script31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datum = String.Empty;_x000d__x000a__x0009__x0009__x0009__x000d__x000a__x0009__x0009_if (obj.Unterlagen != null)_x000d__x000a__x0009__x0009_{_x000d__x000a__x0009__x0009__x0009_foreach (Unterlage unt in obj.Unterlagen)_x000d__x000a__x0009__x0009__x0009_{_x000d__x000a__x0009__x0009__x0009__x0009_if (unt.Antrag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System.DateTime d = unt.Traktadum.Sitzung.Datum.LeftDate;_x000d__x000a__x0009__x0009__x0009__x0009__x0009__x0009__x0009_datum = &quot;Sitzung vom &quot; + d.ToString(&quot;dd. MMMM yyyy&quot;);_x000d__x000a__x0009__x0009__x0009__x0009__x0009__x0009_}_x000d__x000a__x0009__x0009__x0009__x0009__x0009_}_x000d__x000a__x0009__x0009__x0009__x0009_}_x000d__x000a__x0009__x0009__x0009_}_x000d__x000a__x0009__x0009_}_x000d__x000a__x0009__x0009__x0009__x000d__x000a_            return datum;_x000d__x000a_       }_x000d__x000a_   }_x000d__x000a_}"/>
    <w:docVar w:name="MetaTool_Script32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datum = String.Empty;_x000d__x000a__x0009__x0009__x0009__x000d__x000a__x0009__x0009_if (obj.Unterlagen != null)_x000d__x000a__x0009__x0009_{_x000d__x000a__x0009__x0009__x0009_foreach (Unterlage unt in obj.Unterlagen)_x000d__x000a__x0009__x0009__x0009_{_x000d__x000a__x0009__x0009__x0009__x0009_if (unt.Antrag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System.DateTime d = unt.Traktadum.Sitzung.Datum.LeftDate;_x000d__x000a__x0009__x0009__x0009__x0009__x0009__x0009__x0009_datum = d.ToString(&quot;dd. MMMM yyyy&quot;);_x000d__x000a__x0009__x0009__x0009__x0009__x0009__x0009_}_x000d__x000a__x0009__x0009__x0009__x0009__x0009_}_x000d__x000a__x0009__x0009__x0009__x0009_}_x000d__x000a__x0009__x0009__x0009_}_x000d__x000a__x0009__x0009_}_x000d__x000a__x0009__x0009__x0009__x000d__x000a_            return datum;_x000d__x000a_       }_x000d__x000a_   }_x000d__x000a_}"/>
    <w:docVar w:name="MetaTool_Script35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res = String.Empty;_x000d__x000a__x0009__x0009__x000d__x000a__x0009__x0009_if (obj.Sitzung !=null)_x000d__x000a__x0009__x0009_{_x000d__x000a__x0009__x0009__x0009_res = &quot;Protokoll&quot;;_x000d__x000a__x0009__x0009_}_x000d__x000a__x0009__x0009__x000d__x000a__x0009__x0009_if (obj.Unterlagen != null)_x000d__x000a__x0009__x0009_{_x000d__x000a__x0009__x0009__x0009_foreach (Unterlage unt in obj.Unterlagen)_x000d__x000a__x0009__x0009__x0009_{_x000d__x000a__x0009__x0009__x0009__x0009_if (unt.Antrag == true)_x000d__x000a__x0009__x0009__x0009__x0009_{_x000d__x000a__x0009__x0009__x0009__x0009__x0009_res = &quot;Antrag&quot;;_x000d__x000a__x0009__x0009__x0009__x0009_}_x000d__x000a__x0009__x0009__x0009_}_x000d__x000a__x0009__x0009_}_x000d__x000a__x0009__x0009__x000d__x000a__x0009__x0009_if (obj.Unterlagen != null)_x000d__x000a__x0009__x0009_{_x000d__x000a__x0009__x0009__x0009_foreach (Unterlage unt in obj.Unterlagen)_x000d__x000a__x0009__x0009__x0009_{_x000d__x000a__x0009__x0009__x0009__x0009_if (unt.Beschluss == true)_x000d__x000a__x0009__x0009__x0009__x0009_{_x000d__x000a__x0009__x0009__x0009__x0009__x0009_res = &quot;Beschluss&quot;;_x000d__x000a__x0009__x0009__x0009__x0009_}_x000d__x000a__x0009__x0009__x0009_}_x000d__x000a__x0009__x0009_}_x000d__x000a__x0009__x0009__x000d__x000a_            return res;_x000d__x000a_       }_x000d__x000a_   }_x000d__x000a_}"/>
    <w:docVar w:name="MetaTool_Script36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res = String.Empty;_x000d__x000a__x0009__x0009__x000d__x000a__x0009__x0009_if (obj.Sitzung !=null)_x000d__x000a__x0009__x0009_{_x000d__x000a__x0009__x0009__x0009_res = &quot;Protokoll&quot;;_x000d__x000a__x0009__x0009_}_x000d__x000a__x0009__x0009__x000d__x000a__x0009__x0009_if (obj.Unterlagen != null)_x000d__x000a__x0009__x0009_{_x000d__x000a__x0009__x0009__x0009_foreach (Unterlage unt in obj.Unterlagen)_x000d__x000a__x0009__x0009__x0009_{_x000d__x000a__x0009__x0009__x0009__x0009_if (unt.Antrag == true)_x000d__x000a__x0009__x0009__x0009__x0009_{_x000d__x000a__x0009__x0009__x0009__x0009__x0009_res = &quot;Antrag&quot;;_x000d__x000a__x0009__x0009__x0009__x0009_}_x000d__x000a__x0009__x0009__x0009_}_x000d__x000a__x0009__x0009_}_x000d__x000a__x0009__x0009__x000d__x000a__x0009__x0009_if (obj.Unterlagen != null)_x000d__x000a__x0009__x0009_{_x000d__x000a__x0009__x0009__x0009_foreach (Unterlage unt in obj.Unterlagen)_x000d__x000a__x0009__x0009__x0009_{_x000d__x000a__x0009__x0009__x0009__x0009_if (unt.Beschluss == true)_x000d__x000a__x0009__x0009__x0009__x0009_{_x000d__x000a__x0009__x0009__x0009__x0009__x0009_res = &quot;Beschluss&quot;;_x000d__x000a__x0009__x0009__x0009__x0009_}_x000d__x000a__x0009__x0009__x0009_}_x000d__x000a__x0009__x0009_}_x000d__x000a__x0009__x0009__x000d__x000a_            return res;_x000d__x000a_       }_x000d__x000a_   }_x000d__x000a_}"/>
    <w:docVar w:name="MetaTool_Script4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           if(obj.Dokumentdatum == null)_x000d__x000a_                return &quot;[Kein Dokumentdatum]&quot;;_x000d__x000a__x0009__x0009__x0009_return obj.Dokumentdatum.LeftDate.ToString(&quot;d. MMMM yyyy&quot;);_x000d__x000a_       }_x000d__x000a_   }_x000d__x000a_}"/>
    <w:docVar w:name="MetaTool_Script41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datum = String.Empty;_x000d__x000a__x0009__x0009__x0009__x000d__x000a__x0009__x0009_if (obj.Unterlagen != null)_x000d__x000a__x0009__x0009_{_x000d__x000a__x0009__x0009__x0009_foreach (Unterlage unt in obj.Unterlagen)_x000d__x000a__x0009__x0009__x0009_{_x000d__x000a__x0009__x0009__x0009__x0009_if (unt.Antrag == true)_x000d__x000a__x0009__x0009__x0009__x0009_{_x000d__x000a__x0009__x0009__x0009__x0009__x0009_if (unt.Traktadum != null)_x000d__x000a__x0009__x0009__x0009__x0009__x0009_{_x000d__x000a__x0009__x0009__x0009__x0009__x0009__x0009_if (unt.Traktadum.Sitzung != null)_x000d__x000a__x0009__x0009__x0009__x0009__x0009__x0009_{_x000d__x000a__x0009__x0009__x0009__x0009__x0009__x0009__x0009_System.DateTime d = unt.Traktadum.Sitzung.Datum.LeftDate;_x000d__x000a__x0009__x0009__x0009__x0009__x0009__x0009__x0009_datum = &quot;Sitzung vom &quot; + d.ToString(&quot;dd. MMMM yyyy&quot;);_x000d__x000a__x0009__x0009__x0009__x0009__x0009__x0009_}_x000d__x000a__x0009__x0009__x0009__x0009__x0009_}_x000d__x000a__x0009__x0009__x0009__x0009_}_x000d__x000a__x0009__x0009__x0009_}_x000d__x000a__x0009__x0009_}_x000d__x000a__x0009__x0009__x0009__x000d__x000a_            return datum;_x000d__x000a_       }_x000d__x000a_   }_x000d__x000a_}"/>
    <w:docVar w:name="MetaTool_Script5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            if (obj.Unterlagen == null) {_x000d__x000a_                return String.Empty;_x000d__x000a_            }_x000d__x000a_ _x000d__x000a_            foreach (Unterlage unt in obj.Unterlagen) {_x000d__x000a_                if (unt.Traktadum == null) {_x000d__x000a_                    continue;_x000d__x000a_                }_x000d__x000a_                if (unt.Traktadum.Beschlussnummer == null) {_x000d__x000a_                    continue;_x000d__x000a_                }_x000d__x000a_                return unt.Traktadum.Beschlussnummer.FullString;_x000d__x000a_            }_x000d__x000a_            return String.Empty;_x000d__x000a_       }_x000d__x000a_   }_x000d__x000a_}_x000d__x000a_"/>
    <w:docVar w:name="MetaTool_Script50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res = String.Empty;_x000d__x000a__x0009__x0009__x0009__x000d__x000a__x0009__x0009_if (obj.Unterlagen != null)_x000d__x000a__x0009__x0009_{ _x000d__x000a__x0009__x0009__x0009_foreach (Unterlage unt in obj.Unterlagen)_x000d__x000a__x0009__x0009__x0009_{_x000d__x000a__x0009__x0009__x0009__x0009_if (unt.Traktadum != null)_x000d__x000a__x0009__x0009__x0009__x0009_{_x000d__x000a__x0009__x0009__x0009__x0009__x0009_if (unt.Traktadum.Sitzung != null)_x000d__x000a__x0009__x0009__x0009__x0009__x0009_{_x000d__x000a__x0009__x0009__x0009__x0009__x0009__x0009_if (unt.Traktadum.Sitzung.Gremium != null)_x000d__x000a__x0009__x0009__x0009__x0009__x0009__x0009_{_x000d__x000a__x0009__x0009__x0009__x0009__x0009__x0009__x0009_res = unt.Traktadum.Sitzung.Gremium.Name.ToString();_x000d__x000a__x0009__x0009__x0009__x0009__x0009__x0009_}_x000d__x000a__x0009__x0009__x0009__x0009__x0009_}_x000d__x000a__x0009__x0009__x0009__x0009_}_x000d__x000a__x0009__x0009__x0009_}_x000d__x000a__x0009__x0009_}_x000d__x000a__x0009__x0009__x0009__x000d__x000a_            return res;_x000d__x000a_       }_x000d__x000a_   }_x000d__x000a_}"/>
    <w:docVar w:name="MetaTool_Script51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res = String.Empty;_x000d__x000a__x0009__x0009__x0009__x000d__x000a__x0009__x0009_if (obj.Unterlagen != null)_x000d__x000a__x0009__x0009_{ _x000d__x000a__x0009__x0009__x0009_foreach (Unterlage unt in obj.Unterlagen)_x000d__x000a__x0009__x0009__x0009_{_x000d__x000a__x0009__x0009__x0009__x0009_if (unt.Traktadum != null)_x000d__x000a__x0009__x0009__x0009__x0009_{_x000d__x000a__x0009__x0009__x0009__x0009__x0009_if (unt.Traktadum.Sitzung != null)_x000d__x000a__x0009__x0009__x0009__x0009__x0009_{_x000d__x000a__x0009__x0009__x0009__x0009__x0009__x0009_if (unt.Traktadum.Sitzung.Gremium != null)_x000d__x000a__x0009__x0009__x0009__x0009__x0009__x0009_{_x000d__x000a__x0009__x0009__x0009__x0009__x0009__x0009__x0009_res = unt.Traktadum.Sitzung.Gremium.Name.ToString();_x000d__x000a__x0009__x0009__x0009__x0009__x0009__x0009_}_x000d__x000a__x0009__x0009__x0009__x0009__x0009_}_x000d__x000a__x0009__x0009__x0009__x0009_}_x000d__x000a__x0009__x0009__x0009_}_x000d__x000a__x0009__x0009_}_x000d__x000a__x0009__x0009__x0009__x000d__x000a_            return res;_x000d__x000a_       }_x000d__x000a_   }_x000d__x000a_}"/>
    <w:docVar w:name="MetaTool_Script55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res = String.Empty;_x000d__x000a__x0009__x0009__x000d__x000a__x0009__x0009__x0009_if (obj.Geschaeft != null)_x000d__x000a__x0009__x0009__x0009_{_x000d__x000a__x0009__x0009__x0009__x0009_Geschaeft ges = obj.Geschaeft as Geschaeft;_x000d__x000a__x0009__x0009__x0009__x0009_res = ges.Laufnummer.ToString();_x000d__x000a__x0009__x0009__x0009_}_x000d__x000a_            _x000d__x000a__x0009__x0009__x0009_return res;_x000d__x000a__x0009__x0009_}_x000d__x000a_   }_x000d__x000a_}_x000d__x000a_"/>
    <w:docVar w:name="MetaTool_Script6_Report" w:val="using System;_x000d__x000a_using CMI.MetaTool.Generated;_x000d__x000a_using CMI.DomainModel;_x000d__x000a__x000d__x000a_namespace CMI.MetaTool.Generated.TemplateScript_x000d__x000a_{_x000d__x000a_   public class TemplateScript_x000d__x000a_   {_x000d__x000a__x0009__x0009_public string Eval(Dokument obj)_x000d__x000a__x0009__x0009_{         _x000d__x000a__x0009__x0009__x0009_if (obj.Geschaeft == null)_x000d__x000a__x0009__x0009__x0009_{_x000d__x000a__x0009__x0009__x0009__x0009_return String.Empty;_x000d__x000a__x0009__x0009__x0009_}_x000d__x000a__x0009__x0009__x0009__x000d__x000a__x0009__x0009__x0009_if (obj.Geschaeft is Geschaeft)_x000d__x000a__x0009__x0009__x0009_{_x000d__x000a__x0009__x0009__x0009__x0009_Geschaeft ges = (Geschaeft) obj.Geschaeft;_x000d__x000a__x0009__x0009__x0009__x0009_if (ges.CustomRegistraturplan == null)_x000d__x000a__x0009__x0009__x0009__x0009_{_x000d__x000a__x0009__x0009__x0009__x0009__x0009_return String.Empty;_x000d__x000a__x0009__x0009__x0009__x0009_}_x000d__x000a__x0009__x0009__x0009__x0009__x000d__x000a__x0009__x0009__x0009__x0009_if (ges.CustomRegistraturplan.Aktenzeichen == null)_x000d__x000a__x0009__x0009__x0009__x0009_{_x000d__x000a__x0009__x0009__x0009__x0009__x0009_return string.Empty;_x000d__x000a__x0009__x0009__x0009__x0009_}_x000d__x000a__x0009__x0009__x0009__x0009__x000d__x000a__x0009__x0009__x0009__x0009_return ges.CustomRegistraturplan.Aktenzeichen.ToString();_x000d__x000a__x0009__x0009__x0009_}_x000d__x000a__x0009__x0009__x0009_else_x000d__x000a__x0009__x0009__x0009_{_x000d__x000a__x0009__x0009__x0009__x0009_return String.Empty;_x000d__x000a__x0009__x0009__x0009_}_x000d__x000a__x0009__x0009_}_x000d__x000a__x0009_}_x000d__x000a_}"/>
    <w:docVar w:name="MetaTool_Script60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string datum = String.Empty;_x000d__x000a__x0009__x0009__x000d__x000a__x0009__x0009_if (obj.Ausgangsdatum != null)_x000d__x000a__x0009__x0009_{_x000d__x000a__x0009__x0009__x0009_System.DateTime d = obj.Ausgangsdatum.LeftDate;_x000d__x000a__x0009__x0009__x0009_datum = d.ToString(&quot;d. MMMM yyyy&quot;);_x000d__x000a__x0009__x0009_}_x000d__x000a__x0009__x0009__x000d__x000a_            return datum;_x000d__x000a_       }_x000d__x000a_   }_x000d__x000a_}"/>
    <w:docVar w:name="MetaTool_Script7_Report" w:val="using System;_x000d__x000a_using CMI.MetaTool.Generated;_x000d__x000a_using CMI.DomainModel;_x000d__x000a_namespace CMI.MetaTool.Generated.TemplateScript_x000d__x000a_{_x000d__x000a__x0009_public class TemplateScript_x000d__x000a__x0009_{_x000d__x000a__x0009__x0009_public string Eval(Dokument obj)_x000d__x000a__x0009__x0009_{_x000d__x000a__x0009__x0009__x0009_if (obj.Geschaeft == null)_x000d__x000a__x0009__x0009__x0009_{_x000d__x000a__x0009__x0009__x0009__x0009_return String.Empty;_x000d__x000a__x0009__x0009__x0009_}_x000d__x000a__x0009__x0009__x0009_if (obj.Geschaeft.Titel == null)_x000d__x000a__x0009__x0009__x0009_{_x000d__x000a__x0009__x0009__x0009__x0009_return String.Empty;_x000d__x000a__x0009__x0009__x0009_}_x000d__x000a__x0009__x0009__x0009__x000d__x000a__x0009__x0009__x0009_return obj.Geschaeft.Titel.ToString();_x000d__x000a__x0009__x0009_}_x000d__x000a__x0009_}_x000d__x000a_}_x000d__x000a_"/>
    <w:docVar w:name="MetaTool_Script8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if (obj.Titel == null)_x000d__x000a__x0009__x0009_{_x000d__x000a__x0009__x0009__x0009_return String.Empty;_x000d__x000a__x0009__x0009_}_x000d__x000a_            return obj.Titel.ToString();_x000d__x000a_       }_x000d__x000a_   }_x000d__x000a_}_x000d__x000a_"/>
    <w:docVar w:name="MetaTool_Script9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            string str = &quot;&quot;;_x000d__x000a__x0009__x0009__x0009_if(obj.Geschaeft != null)_x000d__x000a__x0009__x0009__x0009__x000d__x000a__x0009__x0009__x0009_{_x000d__x000a__x0009__x0009__x0009__x0009_Geschaeft ges = (Geschaeft) obj.Geschaeft;_x000d__x000a__x0009__x0009__x0009__x0009_if(ges.Laufnummer != null)_x000d__x000a__x0009__x0009__x0009__x0009_{_x000d__x000a__x0009__x0009__x0009__x0009__x0009_return ges.Laufnummer.ToString();_x000d__x000a__x0009__x0009__x0009__x0009_}_x000d__x000a__x0009__x0009__x0009_}_x000d__x000a__x0009__x0009__x0009_return string.Empty;_x000d__x000a_       }_x000d__x000a_   }_x000d__x000a_}_x000d__x000a_"/>
    <w:docVar w:name="MetaTool_Table1_Path" w:val="Dokument/Unterlagen/*/Traktadum/*"/>
    <w:docVar w:name="MetaTool_Table1_Report" w:val="&lt;?xml version=&quot;1.0&quot; encoding=&quot;utf-8&quot; standalone=&quot;yes&quot;?&gt;&lt;root type=&quot;PerpetuumSoft.Reporting.DOM.Document&quot; id=&quot;1&quot; version=&quot;2&quot; ScriptLanguage=&quot;CSharp&quot; DocumentGuid=&quot;05aa5d8b-3046-4a1d-a28f-44994fc0ad84&quot; Name=&quot;Traktandum&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rgins=&quot;118.110237121582; 141.732284545898; 177.16535949707; 118.110237121582&quot; Name=&quot;Seite1&quot; Size=&quot;2480.3149606299212;3507.8740157480315&quot;&gt;&lt;Controls type=&quot;PerpetuumSoft.Reporting.DOM.ReportControlCollection&quot; id=&quot;28&quot;&gt;&lt;Item type=&quot;PerpetuumSoft.Reporting.DOM.DataBand&quot; id=&quot;29&quot; ColumnsGap=&quot;0&quot; Location=&quot;0;200&quot; DataSource=&quot;Traktandum&quot; Name=&quot;dataBandTraktandum&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Beschlussnummer&quot; Size=&quot;295.27560424804688;118.11023712158203&quot; Location=&quot;118.11023712158203;59.055118560791016&quot;&gt;&lt;DataBindings type=&quot;PerpetuumSoft.Reporting.DOM.ReportDataBindingCollection&quot; id=&quot;38&quot;&gt;&lt;Item type=&quot;PerpetuumSoft.Reporting.DOM.ReportDataBinding&quot; id=&quot;39&quot; Expression=&quot;dataBandTraktandum[&amp;quot;Beschlussnummer&amp;quot;]&quot; PropertyName=&quot;Value&quot; /&gt;&lt;/DataBindings&gt;&lt;/Item&gt;&lt;/Controls&gt;&lt;Aggregates type=&quot;PerpetuumSoft.Reporting.DOM.Aggregate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1_Selection" w:val="All"/>
    <w:docVar w:name="MetaTool_TypeDefinition" w:val="Dokument"/>
  </w:docVars>
  <w:rsids>
    <w:rsidRoot w:val="00553A07"/>
    <w:rsid w:val="002560A0"/>
    <w:rsid w:val="00553A07"/>
    <w:rsid w:val="009119CF"/>
    <w:rsid w:val="00AD1858"/>
    <w:rsid w:val="00CC6B4E"/>
    <w:rsid w:val="00D25371"/>
    <w:rsid w:val="00E51688"/>
    <w:rsid w:val="00EC26BA"/>
    <w:rsid w:val="00F12DE0"/>
    <w:rsid w:val="00F61808"/>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3E242F8-17FC-4490-9E6D-86B0EC6E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rd">
    <w:name w:val="Normal"/>
    <w:qFormat/>
    <w:rsid w:val="00071BE1"/>
    <w:pPr>
      <w:tabs>
        <w:tab w:val="left" w:pos="567"/>
      </w:tabs>
      <w:spacing w:after="0" w:line="280" w:lineRule="atLeast"/>
    </w:pPr>
    <w:rPr>
      <w:rFonts w:ascii="Arial" w:hAnsi="Arial"/>
    </w:rPr>
  </w:style>
  <w:style w:type="paragraph" w:styleId="berschrift1">
    <w:name w:val="heading 1"/>
    <w:basedOn w:val="Listennummer"/>
    <w:link w:val="berschrift1Zchn"/>
    <w:uiPriority w:val="9"/>
    <w:qFormat/>
    <w:rsid w:val="001D7932"/>
    <w:pPr>
      <w:keepNext/>
      <w:keepLines/>
      <w:numPr>
        <w:numId w:val="4"/>
      </w:numPr>
      <w:tabs>
        <w:tab w:val="clear" w:pos="567"/>
      </w:tabs>
      <w:outlineLvl w:val="0"/>
    </w:pPr>
    <w:rPr>
      <w:rFonts w:eastAsiaTheme="majorEastAsia" w:cstheme="majorBidi"/>
      <w:b/>
      <w:bCs/>
      <w:color w:val="000000" w:themeColor="text1"/>
      <w:szCs w:val="28"/>
    </w:rPr>
  </w:style>
  <w:style w:type="paragraph" w:styleId="berschrift2">
    <w:name w:val="heading 2"/>
    <w:basedOn w:val="berschrift1"/>
    <w:next w:val="Standard"/>
    <w:link w:val="berschrift2Zchn"/>
    <w:uiPriority w:val="9"/>
    <w:unhideWhenUsed/>
    <w:qFormat/>
    <w:rsid w:val="00514EEE"/>
    <w:pPr>
      <w:numPr>
        <w:ilvl w:val="1"/>
      </w:numPr>
      <w:outlineLvl w:val="1"/>
    </w:pPr>
    <w:rPr>
      <w:bCs w:val="0"/>
      <w:szCs w:val="26"/>
    </w:rPr>
  </w:style>
  <w:style w:type="paragraph" w:styleId="berschrift3">
    <w:name w:val="heading 3"/>
    <w:basedOn w:val="berschrift2"/>
    <w:next w:val="Standard"/>
    <w:link w:val="berschrift3Zchn"/>
    <w:uiPriority w:val="9"/>
    <w:unhideWhenUsed/>
    <w:qFormat/>
    <w:rsid w:val="00B11F4D"/>
    <w:pPr>
      <w:numPr>
        <w:ilvl w:val="2"/>
      </w:numPr>
      <w:outlineLvl w:val="2"/>
    </w:pPr>
    <w:rPr>
      <w:bCs/>
    </w:rPr>
  </w:style>
  <w:style w:type="paragraph" w:styleId="berschrift4">
    <w:name w:val="heading 4"/>
    <w:basedOn w:val="Standard"/>
    <w:next w:val="Standard"/>
    <w:link w:val="berschrift4Zchn"/>
    <w:uiPriority w:val="9"/>
    <w:unhideWhenUsed/>
    <w:qFormat/>
    <w:rsid w:val="00847890"/>
    <w:pPr>
      <w:keepNext/>
      <w:keepLines/>
      <w:tabs>
        <w:tab w:val="clear" w:pos="567"/>
      </w:tabs>
      <w:outlineLvl w:val="3"/>
    </w:pPr>
    <w:rPr>
      <w:rFonts w:eastAsiaTheme="majorEastAsia" w:cstheme="majorBidi"/>
      <w:b/>
      <w:bCs/>
      <w:iCs/>
      <w:color w:val="000000" w:themeColor="text1"/>
    </w:rPr>
  </w:style>
  <w:style w:type="paragraph" w:styleId="berschrift5">
    <w:name w:val="heading 5"/>
    <w:basedOn w:val="Standard"/>
    <w:next w:val="Standard"/>
    <w:link w:val="berschrift5Zchn"/>
    <w:uiPriority w:val="9"/>
    <w:unhideWhenUsed/>
    <w:rsid w:val="005249E9"/>
    <w:pPr>
      <w:keepNext/>
      <w:keepLines/>
      <w:spacing w:before="200"/>
      <w:outlineLvl w:val="4"/>
    </w:pPr>
    <w:rPr>
      <w:rFonts w:asciiTheme="majorHAnsi" w:eastAsiaTheme="majorEastAsia" w:hAnsiTheme="majorHAnsi" w:cstheme="majorBidi"/>
      <w:color w:val="6E6E6E"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rsid w:val="00AD0322"/>
    <w:pPr>
      <w:spacing w:after="0" w:line="240" w:lineRule="auto"/>
    </w:pPr>
  </w:style>
  <w:style w:type="paragraph" w:styleId="Titel">
    <w:name w:val="Title"/>
    <w:basedOn w:val="Standard"/>
    <w:next w:val="Standard"/>
    <w:link w:val="TitelZchn"/>
    <w:uiPriority w:val="10"/>
    <w:qFormat/>
    <w:rsid w:val="003B1D44"/>
    <w:pPr>
      <w:contextualSpacing/>
    </w:pPr>
    <w:rPr>
      <w:rFonts w:eastAsiaTheme="majorEastAsia" w:cstheme="majorBidi"/>
      <w:b/>
      <w:color w:val="000000" w:themeColor="text1"/>
      <w:spacing w:val="5"/>
      <w:kern w:val="28"/>
      <w:sz w:val="36"/>
      <w:szCs w:val="52"/>
    </w:rPr>
  </w:style>
  <w:style w:type="character" w:customStyle="1" w:styleId="TitelZchn">
    <w:name w:val="Titel Zchn"/>
    <w:basedOn w:val="Absatz-Standardschriftart"/>
    <w:link w:val="Titel"/>
    <w:uiPriority w:val="10"/>
    <w:rsid w:val="003B1D44"/>
    <w:rPr>
      <w:rFonts w:ascii="Arial" w:eastAsiaTheme="majorEastAsia" w:hAnsi="Arial" w:cstheme="majorBidi"/>
      <w:b/>
      <w:color w:val="000000" w:themeColor="text1"/>
      <w:spacing w:val="5"/>
      <w:kern w:val="28"/>
      <w:sz w:val="36"/>
      <w:szCs w:val="52"/>
    </w:rPr>
  </w:style>
  <w:style w:type="character" w:customStyle="1" w:styleId="berschrift1Zchn">
    <w:name w:val="Überschrift 1 Zchn"/>
    <w:basedOn w:val="Absatz-Standardschriftart"/>
    <w:link w:val="berschrift1"/>
    <w:uiPriority w:val="9"/>
    <w:rsid w:val="001D7932"/>
    <w:rPr>
      <w:rFonts w:ascii="Arial" w:eastAsiaTheme="majorEastAsia" w:hAnsi="Arial" w:cstheme="majorBidi"/>
      <w:b/>
      <w:bCs/>
      <w:color w:val="000000" w:themeColor="text1"/>
      <w:szCs w:val="28"/>
    </w:rPr>
  </w:style>
  <w:style w:type="paragraph" w:styleId="Untertitel">
    <w:name w:val="Subtitle"/>
    <w:basedOn w:val="Standard"/>
    <w:next w:val="Standard"/>
    <w:link w:val="UntertitelZchn"/>
    <w:uiPriority w:val="11"/>
    <w:rsid w:val="00AD0322"/>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UntertitelZchn">
    <w:name w:val="Untertitel Zchn"/>
    <w:basedOn w:val="Absatz-Standardschriftart"/>
    <w:link w:val="Untertitel"/>
    <w:uiPriority w:val="11"/>
    <w:rsid w:val="00AD0322"/>
    <w:rPr>
      <w:rFonts w:asciiTheme="majorHAnsi" w:eastAsiaTheme="majorEastAsia" w:hAnsiTheme="majorHAnsi" w:cstheme="majorBidi"/>
      <w:i/>
      <w:iCs/>
      <w:color w:val="DDDDDD" w:themeColor="accent1"/>
      <w:spacing w:val="15"/>
      <w:sz w:val="24"/>
      <w:szCs w:val="24"/>
    </w:rPr>
  </w:style>
  <w:style w:type="character" w:customStyle="1" w:styleId="berschrift2Zchn">
    <w:name w:val="Überschrift 2 Zchn"/>
    <w:basedOn w:val="Absatz-Standardschriftart"/>
    <w:link w:val="berschrift2"/>
    <w:uiPriority w:val="9"/>
    <w:rsid w:val="00514EEE"/>
    <w:rPr>
      <w:rFonts w:ascii="Arial" w:eastAsiaTheme="majorEastAsia" w:hAnsi="Arial" w:cstheme="majorBidi"/>
      <w:b/>
      <w:color w:val="000000" w:themeColor="text1"/>
      <w:szCs w:val="26"/>
    </w:rPr>
  </w:style>
  <w:style w:type="character" w:customStyle="1" w:styleId="berschrift3Zchn">
    <w:name w:val="Überschrift 3 Zchn"/>
    <w:basedOn w:val="Absatz-Standardschriftart"/>
    <w:link w:val="berschrift3"/>
    <w:uiPriority w:val="9"/>
    <w:rsid w:val="00B11F4D"/>
    <w:rPr>
      <w:rFonts w:ascii="Arial" w:eastAsiaTheme="majorEastAsia" w:hAnsi="Arial" w:cstheme="majorBidi"/>
      <w:b/>
      <w:bCs/>
      <w:color w:val="000000" w:themeColor="text1"/>
      <w:sz w:val="28"/>
      <w:szCs w:val="26"/>
    </w:rPr>
  </w:style>
  <w:style w:type="character" w:customStyle="1" w:styleId="berschrift4Zchn">
    <w:name w:val="Überschrift 4 Zchn"/>
    <w:basedOn w:val="Absatz-Standardschriftart"/>
    <w:link w:val="berschrift4"/>
    <w:uiPriority w:val="9"/>
    <w:rsid w:val="00847890"/>
    <w:rPr>
      <w:rFonts w:ascii="Arial" w:eastAsiaTheme="majorEastAsia" w:hAnsi="Arial" w:cstheme="majorBidi"/>
      <w:b/>
      <w:bCs/>
      <w:iCs/>
      <w:color w:val="000000" w:themeColor="text1"/>
    </w:rPr>
  </w:style>
  <w:style w:type="character" w:styleId="SchwacheHervorhebung">
    <w:name w:val="Subtle Emphasis"/>
    <w:basedOn w:val="Absatz-Standardschriftart"/>
    <w:uiPriority w:val="19"/>
    <w:rsid w:val="00AD0322"/>
    <w:rPr>
      <w:i/>
      <w:iCs/>
      <w:color w:val="808080" w:themeColor="text1" w:themeTint="7F"/>
    </w:rPr>
  </w:style>
  <w:style w:type="character" w:styleId="Hervorhebung">
    <w:name w:val="Emphasis"/>
    <w:basedOn w:val="Absatz-Standardschriftart"/>
    <w:uiPriority w:val="20"/>
    <w:rsid w:val="00AD0322"/>
    <w:rPr>
      <w:i/>
      <w:iCs/>
    </w:rPr>
  </w:style>
  <w:style w:type="character" w:styleId="IntensiveHervorhebung">
    <w:name w:val="Intense Emphasis"/>
    <w:basedOn w:val="Absatz-Standardschriftart"/>
    <w:uiPriority w:val="21"/>
    <w:rsid w:val="00AD0322"/>
    <w:rPr>
      <w:b/>
      <w:bCs/>
      <w:i/>
      <w:iCs/>
      <w:color w:val="DDDDDD" w:themeColor="accent1"/>
    </w:rPr>
  </w:style>
  <w:style w:type="character" w:styleId="Fett">
    <w:name w:val="Strong"/>
    <w:basedOn w:val="Absatz-Standardschriftart"/>
    <w:uiPriority w:val="22"/>
    <w:qFormat/>
    <w:rsid w:val="002F5484"/>
    <w:rPr>
      <w:rFonts w:ascii="Arial" w:hAnsi="Arial"/>
      <w:b/>
      <w:bCs/>
      <w:sz w:val="22"/>
    </w:rPr>
  </w:style>
  <w:style w:type="paragraph" w:styleId="Zitat">
    <w:name w:val="Quote"/>
    <w:basedOn w:val="Standard"/>
    <w:next w:val="Standard"/>
    <w:link w:val="ZitatZchn"/>
    <w:uiPriority w:val="29"/>
    <w:rsid w:val="00AD0322"/>
    <w:rPr>
      <w:i/>
      <w:iCs/>
      <w:color w:val="000000" w:themeColor="text1"/>
    </w:rPr>
  </w:style>
  <w:style w:type="character" w:customStyle="1" w:styleId="ZitatZchn">
    <w:name w:val="Zitat Zchn"/>
    <w:basedOn w:val="Absatz-Standardschriftart"/>
    <w:link w:val="Zitat"/>
    <w:uiPriority w:val="29"/>
    <w:rsid w:val="00AD0322"/>
    <w:rPr>
      <w:i/>
      <w:iCs/>
      <w:color w:val="000000" w:themeColor="text1"/>
    </w:rPr>
  </w:style>
  <w:style w:type="paragraph" w:styleId="IntensivesZitat">
    <w:name w:val="Intense Quote"/>
    <w:basedOn w:val="Standard"/>
    <w:next w:val="Standard"/>
    <w:link w:val="IntensivesZitatZchn"/>
    <w:uiPriority w:val="30"/>
    <w:rsid w:val="00AD0322"/>
    <w:pPr>
      <w:pBdr>
        <w:bottom w:val="single" w:sz="4" w:space="4" w:color="DDDDDD" w:themeColor="accent1"/>
      </w:pBdr>
      <w:spacing w:before="200" w:after="280"/>
      <w:ind w:left="936" w:right="936"/>
    </w:pPr>
    <w:rPr>
      <w:b/>
      <w:bCs/>
      <w:i/>
      <w:iCs/>
      <w:color w:val="DDDDDD" w:themeColor="accent1"/>
    </w:rPr>
  </w:style>
  <w:style w:type="character" w:customStyle="1" w:styleId="IntensivesZitatZchn">
    <w:name w:val="Intensives Zitat Zchn"/>
    <w:basedOn w:val="Absatz-Standardschriftart"/>
    <w:link w:val="IntensivesZitat"/>
    <w:uiPriority w:val="30"/>
    <w:rsid w:val="00AD0322"/>
    <w:rPr>
      <w:b/>
      <w:bCs/>
      <w:i/>
      <w:iCs/>
      <w:color w:val="DDDDDD" w:themeColor="accent1"/>
    </w:rPr>
  </w:style>
  <w:style w:type="character" w:styleId="SchwacherVerweis">
    <w:name w:val="Subtle Reference"/>
    <w:basedOn w:val="Absatz-Standardschriftart"/>
    <w:uiPriority w:val="31"/>
    <w:rsid w:val="00AD0322"/>
    <w:rPr>
      <w:smallCaps/>
      <w:color w:val="B2B2B2" w:themeColor="accent2"/>
      <w:u w:val="single"/>
    </w:rPr>
  </w:style>
  <w:style w:type="character" w:styleId="IntensiverVerweis">
    <w:name w:val="Intense Reference"/>
    <w:basedOn w:val="Absatz-Standardschriftart"/>
    <w:uiPriority w:val="32"/>
    <w:rsid w:val="00AC30F3"/>
    <w:rPr>
      <w:b/>
      <w:bCs/>
      <w:smallCaps/>
      <w:color w:val="B2B2B2" w:themeColor="accent2"/>
      <w:spacing w:val="5"/>
      <w:u w:val="single"/>
    </w:rPr>
  </w:style>
  <w:style w:type="character" w:styleId="Buchtitel">
    <w:name w:val="Book Title"/>
    <w:basedOn w:val="Absatz-Standardschriftart"/>
    <w:uiPriority w:val="33"/>
    <w:rsid w:val="00AC30F3"/>
    <w:rPr>
      <w:b/>
      <w:bCs/>
      <w:smallCaps/>
      <w:spacing w:val="5"/>
    </w:rPr>
  </w:style>
  <w:style w:type="paragraph" w:styleId="Listenabsatz">
    <w:name w:val="List Paragraph"/>
    <w:basedOn w:val="Standard"/>
    <w:uiPriority w:val="34"/>
    <w:rsid w:val="00AF4BDD"/>
    <w:pPr>
      <w:numPr>
        <w:numId w:val="1"/>
      </w:numPr>
      <w:contextualSpacing/>
    </w:pPr>
  </w:style>
  <w:style w:type="paragraph" w:customStyle="1" w:styleId="Standard1">
    <w:name w:val="Standard 1"/>
    <w:basedOn w:val="Standard"/>
    <w:qFormat/>
    <w:rsid w:val="0020311D"/>
    <w:pPr>
      <w:spacing w:after="120"/>
    </w:pPr>
    <w:rPr>
      <w:lang w:val="de-DE"/>
    </w:rPr>
  </w:style>
  <w:style w:type="paragraph" w:styleId="Listennummer">
    <w:name w:val="List Number"/>
    <w:basedOn w:val="Standard"/>
    <w:uiPriority w:val="99"/>
    <w:semiHidden/>
    <w:unhideWhenUsed/>
    <w:rsid w:val="0020311D"/>
    <w:pPr>
      <w:numPr>
        <w:numId w:val="2"/>
      </w:numPr>
      <w:contextualSpacing/>
    </w:pPr>
  </w:style>
  <w:style w:type="paragraph" w:styleId="Aufzhlungszeichen">
    <w:name w:val="List Bullet"/>
    <w:basedOn w:val="Standard"/>
    <w:uiPriority w:val="99"/>
    <w:unhideWhenUsed/>
    <w:rsid w:val="00595498"/>
    <w:pPr>
      <w:numPr>
        <w:numId w:val="7"/>
      </w:numPr>
    </w:pPr>
  </w:style>
  <w:style w:type="paragraph" w:styleId="Aufzhlungszeichen2">
    <w:name w:val="List Bullet 2"/>
    <w:basedOn w:val="Standard"/>
    <w:uiPriority w:val="99"/>
    <w:unhideWhenUsed/>
    <w:rsid w:val="00CE13B7"/>
    <w:pPr>
      <w:numPr>
        <w:ilvl w:val="1"/>
        <w:numId w:val="7"/>
      </w:numPr>
      <w:contextualSpacing/>
    </w:pPr>
  </w:style>
  <w:style w:type="paragraph" w:styleId="Funotentext">
    <w:name w:val="footnote text"/>
    <w:basedOn w:val="Standard"/>
    <w:link w:val="FunotentextZchn"/>
    <w:uiPriority w:val="99"/>
    <w:semiHidden/>
    <w:unhideWhenUsed/>
    <w:qFormat/>
    <w:rsid w:val="00444109"/>
    <w:pPr>
      <w:spacing w:line="240" w:lineRule="auto"/>
    </w:pPr>
    <w:rPr>
      <w:sz w:val="14"/>
      <w:szCs w:val="20"/>
    </w:rPr>
  </w:style>
  <w:style w:type="character" w:customStyle="1" w:styleId="FunotentextZchn">
    <w:name w:val="Fußnotentext Zchn"/>
    <w:basedOn w:val="Absatz-Standardschriftart"/>
    <w:link w:val="Funotentext"/>
    <w:uiPriority w:val="99"/>
    <w:semiHidden/>
    <w:rsid w:val="00444109"/>
    <w:rPr>
      <w:rFonts w:ascii="Arial" w:hAnsi="Arial"/>
      <w:sz w:val="14"/>
      <w:szCs w:val="20"/>
    </w:rPr>
  </w:style>
  <w:style w:type="character" w:styleId="Funotenzeichen">
    <w:name w:val="footnote reference"/>
    <w:basedOn w:val="Absatz-Standardschriftart"/>
    <w:uiPriority w:val="99"/>
    <w:semiHidden/>
    <w:unhideWhenUsed/>
    <w:rsid w:val="00CE13B7"/>
    <w:rPr>
      <w:vertAlign w:val="superscript"/>
    </w:rPr>
  </w:style>
  <w:style w:type="paragraph" w:styleId="Endnotentext">
    <w:name w:val="endnote text"/>
    <w:basedOn w:val="Standard"/>
    <w:link w:val="EndnotentextZchn"/>
    <w:uiPriority w:val="99"/>
    <w:semiHidden/>
    <w:unhideWhenUsed/>
    <w:rsid w:val="00444109"/>
    <w:pPr>
      <w:spacing w:line="240" w:lineRule="auto"/>
    </w:pPr>
    <w:rPr>
      <w:sz w:val="20"/>
      <w:szCs w:val="20"/>
    </w:rPr>
  </w:style>
  <w:style w:type="character" w:customStyle="1" w:styleId="EndnotentextZchn">
    <w:name w:val="Endnotentext Zchn"/>
    <w:basedOn w:val="Absatz-Standardschriftart"/>
    <w:link w:val="Endnotentext"/>
    <w:uiPriority w:val="99"/>
    <w:semiHidden/>
    <w:rsid w:val="00444109"/>
    <w:rPr>
      <w:rFonts w:ascii="Arial" w:hAnsi="Arial"/>
      <w:sz w:val="20"/>
      <w:szCs w:val="20"/>
    </w:rPr>
  </w:style>
  <w:style w:type="character" w:styleId="Endnotenzeichen">
    <w:name w:val="endnote reference"/>
    <w:basedOn w:val="Absatz-Standardschriftart"/>
    <w:uiPriority w:val="99"/>
    <w:semiHidden/>
    <w:unhideWhenUsed/>
    <w:rsid w:val="00444109"/>
    <w:rPr>
      <w:vertAlign w:val="superscript"/>
    </w:rPr>
  </w:style>
  <w:style w:type="paragraph" w:customStyle="1" w:styleId="Absenderfett">
    <w:name w:val="Absender fett"/>
    <w:basedOn w:val="Standard"/>
    <w:rsid w:val="001A008D"/>
    <w:pPr>
      <w:tabs>
        <w:tab w:val="clear" w:pos="567"/>
      </w:tabs>
      <w:spacing w:line="240" w:lineRule="atLeast"/>
    </w:pPr>
    <w:rPr>
      <w:b/>
      <w:sz w:val="20"/>
    </w:rPr>
  </w:style>
  <w:style w:type="paragraph" w:customStyle="1" w:styleId="Absender">
    <w:name w:val="Absender"/>
    <w:basedOn w:val="Absenderfett"/>
    <w:rsid w:val="001A008D"/>
    <w:rPr>
      <w:b w:val="0"/>
      <w:sz w:val="17"/>
    </w:rPr>
  </w:style>
  <w:style w:type="paragraph" w:styleId="Kopfzeile">
    <w:name w:val="header"/>
    <w:basedOn w:val="Standard"/>
    <w:link w:val="KopfzeileZchn"/>
    <w:uiPriority w:val="99"/>
    <w:unhideWhenUsed/>
    <w:rsid w:val="00904C4E"/>
    <w:pPr>
      <w:tabs>
        <w:tab w:val="clear" w:pos="567"/>
        <w:tab w:val="center" w:pos="4536"/>
        <w:tab w:val="right" w:pos="9072"/>
      </w:tabs>
      <w:spacing w:line="240" w:lineRule="auto"/>
    </w:pPr>
  </w:style>
  <w:style w:type="character" w:customStyle="1" w:styleId="KopfzeileZchn">
    <w:name w:val="Kopfzeile Zchn"/>
    <w:basedOn w:val="Absatz-Standardschriftart"/>
    <w:link w:val="Kopfzeile"/>
    <w:uiPriority w:val="99"/>
    <w:rsid w:val="00904C4E"/>
    <w:rPr>
      <w:rFonts w:ascii="Arial" w:hAnsi="Arial"/>
    </w:rPr>
  </w:style>
  <w:style w:type="paragraph" w:styleId="Fuzeile">
    <w:name w:val="footer"/>
    <w:basedOn w:val="Standard"/>
    <w:link w:val="FuzeileZchn"/>
    <w:uiPriority w:val="99"/>
    <w:unhideWhenUsed/>
    <w:rsid w:val="008D068A"/>
    <w:pPr>
      <w:tabs>
        <w:tab w:val="clear" w:pos="567"/>
        <w:tab w:val="center" w:pos="4536"/>
        <w:tab w:val="right" w:pos="9072"/>
      </w:tabs>
      <w:spacing w:line="240" w:lineRule="auto"/>
    </w:pPr>
    <w:rPr>
      <w:sz w:val="14"/>
    </w:rPr>
  </w:style>
  <w:style w:type="character" w:customStyle="1" w:styleId="FuzeileZchn">
    <w:name w:val="Fußzeile Zchn"/>
    <w:basedOn w:val="Absatz-Standardschriftart"/>
    <w:link w:val="Fuzeile"/>
    <w:uiPriority w:val="99"/>
    <w:rsid w:val="008D068A"/>
    <w:rPr>
      <w:rFonts w:ascii="Arial" w:hAnsi="Arial"/>
      <w:sz w:val="14"/>
    </w:rPr>
  </w:style>
  <w:style w:type="paragraph" w:customStyle="1" w:styleId="Transmission">
    <w:name w:val="Transmission"/>
    <w:basedOn w:val="Standard"/>
    <w:rsid w:val="00071BE1"/>
    <w:rPr>
      <w:b/>
    </w:rPr>
  </w:style>
  <w:style w:type="paragraph" w:customStyle="1" w:styleId="Betreff">
    <w:name w:val="Betreff"/>
    <w:basedOn w:val="Standard"/>
    <w:rsid w:val="00071BE1"/>
    <w:pPr>
      <w:spacing w:before="300"/>
    </w:pPr>
    <w:rPr>
      <w:b/>
    </w:rPr>
  </w:style>
  <w:style w:type="paragraph" w:customStyle="1" w:styleId="Ansprache">
    <w:name w:val="Ansprache"/>
    <w:basedOn w:val="Standard"/>
    <w:rsid w:val="00071BE1"/>
    <w:pPr>
      <w:spacing w:before="360" w:after="240"/>
    </w:pPr>
  </w:style>
  <w:style w:type="paragraph" w:customStyle="1" w:styleId="Einband">
    <w:name w:val="Einband"/>
    <w:basedOn w:val="Standard"/>
    <w:rsid w:val="00B8124E"/>
    <w:pPr>
      <w:spacing w:before="3060" w:after="240"/>
      <w:jc w:val="center"/>
    </w:pPr>
    <w:rPr>
      <w:b/>
      <w:sz w:val="40"/>
    </w:rPr>
  </w:style>
  <w:style w:type="paragraph" w:customStyle="1" w:styleId="EinbandJahr">
    <w:name w:val="Einband Jahr"/>
    <w:basedOn w:val="Standard"/>
    <w:rsid w:val="00816CDA"/>
    <w:pPr>
      <w:jc w:val="center"/>
    </w:pPr>
    <w:rPr>
      <w:sz w:val="36"/>
    </w:rPr>
  </w:style>
  <w:style w:type="paragraph" w:customStyle="1" w:styleId="ProjektnameRegister">
    <w:name w:val="Projektname Register"/>
    <w:basedOn w:val="Standard"/>
    <w:link w:val="ProjektnameRegisterZchn"/>
    <w:rsid w:val="00DC0A05"/>
    <w:rPr>
      <w:b/>
      <w:sz w:val="32"/>
    </w:rPr>
  </w:style>
  <w:style w:type="character" w:customStyle="1" w:styleId="ProjektnameRegisterZchn">
    <w:name w:val="Projektname Register Zchn"/>
    <w:basedOn w:val="Absatz-Standardschriftart"/>
    <w:link w:val="ProjektnameRegister"/>
    <w:rsid w:val="00DC0A05"/>
    <w:rPr>
      <w:rFonts w:ascii="Arial" w:hAnsi="Arial"/>
      <w:b/>
      <w:sz w:val="32"/>
    </w:rPr>
  </w:style>
  <w:style w:type="paragraph" w:customStyle="1" w:styleId="Couverttitel24Pt">
    <w:name w:val="Couverttitel 24Pt"/>
    <w:aliases w:val="Zeil.Abst. mind 28Pt.,fett"/>
    <w:basedOn w:val="Standard"/>
    <w:link w:val="Couverttitel24PtZchn"/>
    <w:rsid w:val="005249E9"/>
    <w:pPr>
      <w:spacing w:line="560" w:lineRule="atLeast"/>
    </w:pPr>
    <w:rPr>
      <w:b/>
      <w:sz w:val="48"/>
    </w:rPr>
  </w:style>
  <w:style w:type="character" w:customStyle="1" w:styleId="berschrift5Zchn">
    <w:name w:val="Überschrift 5 Zchn"/>
    <w:basedOn w:val="Absatz-Standardschriftart"/>
    <w:link w:val="berschrift5"/>
    <w:uiPriority w:val="9"/>
    <w:rsid w:val="005249E9"/>
    <w:rPr>
      <w:rFonts w:asciiTheme="majorHAnsi" w:eastAsiaTheme="majorEastAsia" w:hAnsiTheme="majorHAnsi" w:cstheme="majorBidi"/>
      <w:color w:val="6E6E6E" w:themeColor="accent1" w:themeShade="7F"/>
    </w:rPr>
  </w:style>
  <w:style w:type="character" w:customStyle="1" w:styleId="Couverttitel24PtZchn">
    <w:name w:val="Couverttitel 24Pt Zchn"/>
    <w:aliases w:val="Zeil.Abst. mind 28Pt. Zchn,fett Zchn"/>
    <w:basedOn w:val="Absatz-Standardschriftart"/>
    <w:link w:val="Couverttitel24Pt"/>
    <w:rsid w:val="005249E9"/>
    <w:rPr>
      <w:rFonts w:ascii="Arial" w:hAnsi="Arial"/>
      <w:b/>
      <w:sz w:val="48"/>
    </w:rPr>
  </w:style>
  <w:style w:type="paragraph" w:customStyle="1" w:styleId="Couvertdatum16Pt">
    <w:name w:val="Couvertdatum 16Pt."/>
    <w:aliases w:val="Zeilenabst. mind 20Pt"/>
    <w:basedOn w:val="Standard"/>
    <w:rsid w:val="0067671F"/>
    <w:pPr>
      <w:spacing w:line="400" w:lineRule="atLeast"/>
    </w:pPr>
    <w:rPr>
      <w:sz w:val="32"/>
    </w:rPr>
  </w:style>
  <w:style w:type="paragraph" w:customStyle="1" w:styleId="CouverttitelA417Pt">
    <w:name w:val="Couverttitel A4 17Pt."/>
    <w:aliases w:val="Zeilenabst. mind. 21Pt."/>
    <w:basedOn w:val="Standard"/>
    <w:rsid w:val="00D4024D"/>
    <w:pPr>
      <w:spacing w:line="420" w:lineRule="atLeast"/>
    </w:pPr>
    <w:rPr>
      <w:b/>
      <w:sz w:val="34"/>
    </w:rPr>
  </w:style>
  <w:style w:type="paragraph" w:customStyle="1" w:styleId="fettmitZeilenabstmind28Pt">
    <w:name w:val="fett mit Zeilenabst. mind. 28Pt."/>
    <w:basedOn w:val="Standard"/>
    <w:rsid w:val="00D4024D"/>
    <w:pPr>
      <w:spacing w:line="560" w:lineRule="atLeast"/>
    </w:pPr>
    <w:rPr>
      <w:b/>
    </w:rPr>
  </w:style>
  <w:style w:type="paragraph" w:customStyle="1" w:styleId="TransmissionCouvertArial11">
    <w:name w:val="Transmission Couvert Arial 11"/>
    <w:aliases w:val="Absatz nach 6Pt,Zeilenabst. mind 14Pt."/>
    <w:basedOn w:val="Standard"/>
    <w:next w:val="Standard"/>
    <w:rsid w:val="005252D3"/>
    <w:pPr>
      <w:spacing w:after="120"/>
    </w:pPr>
    <w:rPr>
      <w:b/>
    </w:rPr>
  </w:style>
  <w:style w:type="paragraph" w:customStyle="1" w:styleId="Couvertadressenormal">
    <w:name w:val="Couvertadresse normal"/>
    <w:aliases w:val="Zeilenabst. einfach"/>
    <w:basedOn w:val="Standard"/>
    <w:rsid w:val="005252D3"/>
    <w:pPr>
      <w:spacing w:line="240" w:lineRule="auto"/>
    </w:pPr>
  </w:style>
  <w:style w:type="paragraph" w:customStyle="1" w:styleId="Viskarte8Pt">
    <w:name w:val="Viskarte 8Pt."/>
    <w:aliases w:val="Block,Zeilenabst. mind.10Pt."/>
    <w:basedOn w:val="Standard"/>
    <w:rsid w:val="003B6477"/>
    <w:pPr>
      <w:spacing w:line="200" w:lineRule="atLeast"/>
      <w:jc w:val="both"/>
    </w:pPr>
    <w:rPr>
      <w:sz w:val="16"/>
    </w:rPr>
  </w:style>
  <w:style w:type="paragraph" w:customStyle="1" w:styleId="Viskartefett8pt">
    <w:name w:val="Viskarte fett 8pt"/>
    <w:aliases w:val="Zeilenabst. mind 10Pt.,block"/>
    <w:basedOn w:val="Standard"/>
    <w:rsid w:val="003B6477"/>
    <w:pPr>
      <w:spacing w:line="200" w:lineRule="atLeast"/>
      <w:jc w:val="both"/>
    </w:pPr>
    <w:rPr>
      <w:b/>
      <w:sz w:val="16"/>
    </w:rPr>
  </w:style>
  <w:style w:type="paragraph" w:styleId="Aufzhlungszeichen3">
    <w:name w:val="List Bullet 3"/>
    <w:basedOn w:val="Standard"/>
    <w:uiPriority w:val="99"/>
    <w:unhideWhenUsed/>
    <w:rsid w:val="005B16A1"/>
    <w:pPr>
      <w:numPr>
        <w:ilvl w:val="2"/>
        <w:numId w:val="7"/>
      </w:numPr>
      <w:contextualSpacing/>
    </w:pPr>
  </w:style>
  <w:style w:type="paragraph" w:styleId="Aufzhlungszeichen4">
    <w:name w:val="List Bullet 4"/>
    <w:basedOn w:val="Standard"/>
    <w:uiPriority w:val="99"/>
    <w:unhideWhenUsed/>
    <w:rsid w:val="007151E0"/>
    <w:pPr>
      <w:numPr>
        <w:ilvl w:val="3"/>
        <w:numId w:val="7"/>
      </w:numPr>
      <w:contextualSpacing/>
    </w:pPr>
  </w:style>
  <w:style w:type="paragraph" w:customStyle="1" w:styleId="FormatAbstandvor36Pt">
    <w:name w:val="Format Abstand vor 36Pt"/>
    <w:basedOn w:val="Standard"/>
    <w:rsid w:val="009E58FD"/>
    <w:pPr>
      <w:spacing w:before="720"/>
    </w:pPr>
  </w:style>
  <w:style w:type="paragraph" w:customStyle="1" w:styleId="FormatAbstandnach30Pt">
    <w:name w:val="Format Abstand nach 30Pt"/>
    <w:basedOn w:val="Standard"/>
    <w:rsid w:val="009E58FD"/>
    <w:pPr>
      <w:spacing w:after="600"/>
    </w:pPr>
  </w:style>
  <w:style w:type="paragraph" w:customStyle="1" w:styleId="FormatAbstandvor36Pt0">
    <w:name w:val="Format  Abstand vor 36Pt"/>
    <w:aliases w:val="FETT"/>
    <w:basedOn w:val="Standard"/>
    <w:rsid w:val="009E58FD"/>
    <w:pPr>
      <w:spacing w:before="720"/>
    </w:pPr>
    <w:rPr>
      <w:b/>
    </w:rPr>
  </w:style>
  <w:style w:type="paragraph" w:customStyle="1" w:styleId="FormatAbstandnach36Ptfett">
    <w:name w:val="Format  Abstand nach 36Pt. fett"/>
    <w:basedOn w:val="Standard"/>
    <w:rsid w:val="009E58FD"/>
    <w:pPr>
      <w:spacing w:after="720"/>
    </w:pPr>
    <w:rPr>
      <w:b/>
    </w:rPr>
  </w:style>
  <w:style w:type="paragraph" w:customStyle="1" w:styleId="FormatAbstandnach12Pt">
    <w:name w:val="Format Abstand nach 12Pt"/>
    <w:basedOn w:val="Standard"/>
    <w:rsid w:val="006D7C74"/>
    <w:pPr>
      <w:spacing w:after="240"/>
    </w:pPr>
  </w:style>
  <w:style w:type="paragraph" w:customStyle="1" w:styleId="FormatAbstandnach36Pt">
    <w:name w:val="Format Abstand nach 36Pt"/>
    <w:basedOn w:val="Standard"/>
    <w:rsid w:val="00ED6949"/>
    <w:pPr>
      <w:spacing w:after="720"/>
    </w:pPr>
  </w:style>
  <w:style w:type="paragraph" w:customStyle="1" w:styleId="FormatAbstandnach12PtFETT">
    <w:name w:val="Format Abstand nach 12Pt FETT"/>
    <w:basedOn w:val="Standard"/>
    <w:rsid w:val="0061570C"/>
    <w:pPr>
      <w:spacing w:after="240"/>
    </w:pPr>
    <w:rPr>
      <w:b/>
    </w:rPr>
  </w:style>
  <w:style w:type="paragraph" w:customStyle="1" w:styleId="FormatAbstvor36Ptnach12PtFETT">
    <w:name w:val="Format Abst vor 36Pt nach 12Pt FETT"/>
    <w:basedOn w:val="Standard"/>
    <w:rsid w:val="0061570C"/>
    <w:pPr>
      <w:spacing w:before="720" w:after="240"/>
    </w:pPr>
    <w:rPr>
      <w:b/>
    </w:rPr>
  </w:style>
  <w:style w:type="paragraph" w:customStyle="1" w:styleId="Standardnach12Pt">
    <w:name w:val="Standard nach 12Pt"/>
    <w:basedOn w:val="Standard"/>
    <w:rsid w:val="009440D9"/>
    <w:pPr>
      <w:spacing w:after="240"/>
    </w:pPr>
    <w:rPr>
      <w:lang w:val="de-DE"/>
    </w:rPr>
  </w:style>
  <w:style w:type="paragraph" w:customStyle="1" w:styleId="FormatAbstandvor30Pt">
    <w:name w:val="Format Abstand vor 30Pt"/>
    <w:basedOn w:val="Standard"/>
    <w:rsid w:val="00262375"/>
    <w:pPr>
      <w:spacing w:before="600"/>
    </w:pPr>
  </w:style>
  <w:style w:type="paragraph" w:customStyle="1" w:styleId="KopftitelArial14PtFett">
    <w:name w:val="Kopftitel Arial 14Pt Fett"/>
    <w:basedOn w:val="Standard"/>
    <w:rsid w:val="00CB3C1C"/>
    <w:pPr>
      <w:ind w:left="567" w:hanging="567"/>
    </w:pPr>
    <w:rPr>
      <w:sz w:val="28"/>
    </w:rPr>
  </w:style>
  <w:style w:type="paragraph" w:customStyle="1" w:styleId="FormatAbstandvor12Pt">
    <w:name w:val="Format Abstand vor 12Pt"/>
    <w:basedOn w:val="Standard"/>
    <w:rsid w:val="00813A48"/>
    <w:pPr>
      <w:spacing w:before="240"/>
    </w:pPr>
  </w:style>
  <w:style w:type="paragraph" w:customStyle="1" w:styleId="FormatAbstandvor12">
    <w:name w:val="Format Abstand vor 12"/>
    <w:aliases w:val="nach 30 FETT"/>
    <w:basedOn w:val="Standard"/>
    <w:next w:val="Standard"/>
    <w:rsid w:val="00813A48"/>
    <w:pPr>
      <w:spacing w:before="240" w:after="600"/>
    </w:pPr>
    <w:rPr>
      <w:b/>
    </w:rPr>
  </w:style>
  <w:style w:type="paragraph" w:customStyle="1" w:styleId="FormatAbstandvor30">
    <w:name w:val="Format Abstand vor 30"/>
    <w:aliases w:val="nach 12"/>
    <w:basedOn w:val="Standard"/>
    <w:next w:val="Standard"/>
    <w:rsid w:val="00813A48"/>
    <w:pPr>
      <w:spacing w:before="600" w:after="240"/>
    </w:pPr>
  </w:style>
  <w:style w:type="paragraph" w:customStyle="1" w:styleId="Alphabetic1">
    <w:name w:val="Alphabetic1"/>
    <w:basedOn w:val="Standard"/>
    <w:rsid w:val="00A51903"/>
    <w:pPr>
      <w:numPr>
        <w:numId w:val="14"/>
      </w:numPr>
    </w:pPr>
  </w:style>
  <w:style w:type="paragraph" w:customStyle="1" w:styleId="Alphabetic2">
    <w:name w:val="Alphabetic2"/>
    <w:basedOn w:val="Standard"/>
    <w:rsid w:val="00A51903"/>
    <w:pPr>
      <w:numPr>
        <w:ilvl w:val="1"/>
        <w:numId w:val="14"/>
      </w:numPr>
    </w:pPr>
  </w:style>
  <w:style w:type="paragraph" w:customStyle="1" w:styleId="Numeric1">
    <w:name w:val="Numeric1"/>
    <w:basedOn w:val="Standard"/>
    <w:rsid w:val="00213B74"/>
    <w:pPr>
      <w:numPr>
        <w:numId w:val="13"/>
      </w:numPr>
      <w:spacing w:before="240"/>
    </w:pPr>
  </w:style>
  <w:style w:type="paragraph" w:customStyle="1" w:styleId="Numeric2">
    <w:name w:val="Numeric2"/>
    <w:basedOn w:val="Standard"/>
    <w:rsid w:val="00A51903"/>
    <w:pPr>
      <w:numPr>
        <w:ilvl w:val="1"/>
        <w:numId w:val="13"/>
      </w:numPr>
    </w:pPr>
  </w:style>
  <w:style w:type="paragraph" w:customStyle="1" w:styleId="Bullet1">
    <w:name w:val="Bullet1"/>
    <w:basedOn w:val="Standard"/>
    <w:rsid w:val="00A51903"/>
    <w:pPr>
      <w:numPr>
        <w:numId w:val="16"/>
      </w:numPr>
    </w:pPr>
  </w:style>
  <w:style w:type="paragraph" w:customStyle="1" w:styleId="Bullet2">
    <w:name w:val="Bullet2"/>
    <w:basedOn w:val="Standard"/>
    <w:rsid w:val="00A51903"/>
    <w:pPr>
      <w:numPr>
        <w:ilvl w:val="1"/>
        <w:numId w:val="16"/>
      </w:numPr>
    </w:pPr>
  </w:style>
  <w:style w:type="paragraph" w:customStyle="1" w:styleId="Line1">
    <w:name w:val="Line1"/>
    <w:basedOn w:val="Standard"/>
    <w:rsid w:val="00A51903"/>
    <w:pPr>
      <w:numPr>
        <w:numId w:val="17"/>
      </w:numPr>
    </w:pPr>
  </w:style>
  <w:style w:type="paragraph" w:customStyle="1" w:styleId="Line2">
    <w:name w:val="Line2"/>
    <w:basedOn w:val="Standard"/>
    <w:rsid w:val="00A51903"/>
    <w:pPr>
      <w:numPr>
        <w:ilvl w:val="1"/>
        <w:numId w:val="17"/>
      </w:numPr>
    </w:pPr>
  </w:style>
  <w:style w:type="character" w:customStyle="1" w:styleId="Underline">
    <w:name w:val="Underline"/>
    <w:basedOn w:val="Absatz-Standardschriftart"/>
    <w:uiPriority w:val="1"/>
    <w:rsid w:val="00A51903"/>
    <w:rPr>
      <w:u w:val="single"/>
    </w:rPr>
  </w:style>
  <w:style w:type="character" w:customStyle="1" w:styleId="Italic">
    <w:name w:val="Italic"/>
    <w:basedOn w:val="Underline"/>
    <w:uiPriority w:val="1"/>
    <w:rsid w:val="00A51903"/>
    <w:rPr>
      <w:i/>
      <w:u w:val="none"/>
    </w:rPr>
  </w:style>
  <w:style w:type="paragraph" w:customStyle="1" w:styleId="Funktion">
    <w:name w:val="Funktion"/>
    <w:basedOn w:val="Standard"/>
    <w:rsid w:val="00DA466C"/>
    <w:pPr>
      <w:spacing w:line="220" w:lineRule="atLeast"/>
    </w:pPr>
    <w:rPr>
      <w:sz w:val="17"/>
    </w:rPr>
  </w:style>
  <w:style w:type="paragraph" w:customStyle="1" w:styleId="Registratur">
    <w:name w:val="Registratur"/>
    <w:basedOn w:val="Standard"/>
    <w:rsid w:val="000A338A"/>
    <w:pPr>
      <w:tabs>
        <w:tab w:val="clear" w:pos="567"/>
        <w:tab w:val="left" w:pos="1134"/>
      </w:tabs>
    </w:pPr>
  </w:style>
  <w:style w:type="paragraph" w:customStyle="1" w:styleId="Minimum">
    <w:name w:val="Minimum"/>
    <w:basedOn w:val="Standard"/>
    <w:qFormat/>
    <w:rsid w:val="00986952"/>
    <w:pPr>
      <w:spacing w:line="240" w:lineRule="auto"/>
    </w:pPr>
    <w:rPr>
      <w:sz w:val="2"/>
    </w:rPr>
  </w:style>
  <w:style w:type="character" w:styleId="Kommentarzeichen">
    <w:name w:val="annotation reference"/>
    <w:basedOn w:val="Absatz-Standardschriftart"/>
    <w:uiPriority w:val="99"/>
    <w:semiHidden/>
    <w:unhideWhenUsed/>
    <w:rsid w:val="00467C31"/>
    <w:rPr>
      <w:sz w:val="16"/>
      <w:szCs w:val="16"/>
    </w:rPr>
  </w:style>
  <w:style w:type="paragraph" w:styleId="Kommentartext">
    <w:name w:val="annotation text"/>
    <w:basedOn w:val="Standard"/>
    <w:link w:val="KommentartextZchn"/>
    <w:uiPriority w:val="99"/>
    <w:semiHidden/>
    <w:unhideWhenUsed/>
    <w:rsid w:val="00467C3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67C3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467C31"/>
    <w:rPr>
      <w:b/>
      <w:bCs/>
    </w:rPr>
  </w:style>
  <w:style w:type="character" w:customStyle="1" w:styleId="KommentarthemaZchn">
    <w:name w:val="Kommentarthema Zchn"/>
    <w:basedOn w:val="KommentartextZchn"/>
    <w:link w:val="Kommentarthema"/>
    <w:uiPriority w:val="99"/>
    <w:semiHidden/>
    <w:rsid w:val="00467C31"/>
    <w:rPr>
      <w:rFonts w:ascii="Arial" w:hAnsi="Arial"/>
      <w:b/>
      <w:bCs/>
      <w:sz w:val="20"/>
      <w:szCs w:val="20"/>
    </w:rPr>
  </w:style>
  <w:style w:type="paragraph" w:styleId="Sprechblasentext">
    <w:name w:val="Balloon Text"/>
    <w:basedOn w:val="Standard"/>
    <w:link w:val="SprechblasentextZchn"/>
    <w:uiPriority w:val="99"/>
    <w:semiHidden/>
    <w:unhideWhenUsed/>
    <w:rsid w:val="00467C3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67C31"/>
    <w:rPr>
      <w:rFonts w:ascii="Segoe UI" w:hAnsi="Segoe UI" w:cs="Segoe UI"/>
      <w:sz w:val="18"/>
      <w:szCs w:val="18"/>
    </w:rPr>
  </w:style>
  <w:style w:type="table" w:styleId="Tabellenraster">
    <w:name w:val="Table Grid"/>
    <w:basedOn w:val="NormaleTabelle"/>
    <w:uiPriority w:val="59"/>
    <w:rsid w:val="00386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zhlung">
    <w:name w:val="Aufzählung"/>
    <w:basedOn w:val="Listenabsatz"/>
    <w:qFormat/>
    <w:rsid w:val="006F0772"/>
    <w:pPr>
      <w:numPr>
        <w:numId w:val="20"/>
      </w:numPr>
      <w:spacing w:before="120"/>
      <w:ind w:left="567" w:hanging="567"/>
    </w:pPr>
    <w:rPr>
      <w:rFonts w:cs="Arial"/>
      <w:noProof/>
    </w:rPr>
  </w:style>
  <w:style w:type="character" w:styleId="Platzhaltertext">
    <w:name w:val="Placeholder Text"/>
    <w:basedOn w:val="Absatz-Standardschriftart"/>
    <w:uiPriority w:val="99"/>
    <w:semiHidden/>
    <w:rsid w:val="003403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lgemein"/>
          <w:gallery w:val="placeholder"/>
        </w:category>
        <w:types>
          <w:type w:val="bbPlcHdr"/>
        </w:types>
        <w:behaviors>
          <w:behavior w:val="content"/>
        </w:behaviors>
        <w:guid w:val="{800D8ECE-FC39-4726-9BB1-26C375D837DF}"/>
      </w:docPartPr>
      <w:docPartBody>
        <w:p w:rsidR="00B9449B" w:rsidRDefault="00000000">
          <w:r w:rsidRPr="009B072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B51F9"/>
    <w:rPr>
      <w:color w:val="808080"/>
    </w:rPr>
  </w:style>
  <w:style w:type="paragraph" w:customStyle="1" w:styleId="CE9565ECAA0D4F5797C7EA5B2163A904">
    <w:name w:val="CE9565ECAA0D4F5797C7EA5B2163A904"/>
    <w:rsid w:val="002A7B85"/>
    <w:pPr>
      <w:spacing w:after="160" w:line="259" w:lineRule="auto"/>
    </w:pPr>
    <w:rPr>
      <w:lang w:val="de-CH" w:eastAsia="de-CH"/>
    </w:rPr>
  </w:style>
  <w:style w:type="paragraph" w:customStyle="1" w:styleId="9612A34AC1E94862844109F50F93027A">
    <w:name w:val="9612A34AC1E94862844109F50F93027A"/>
    <w:rsid w:val="00AB51F9"/>
    <w:pPr>
      <w:spacing w:after="160" w:line="259" w:lineRule="auto"/>
    </w:pPr>
    <w:rPr>
      <w:lang w:val="de-CH" w:eastAsia="de-CH"/>
    </w:rPr>
  </w:style>
  <w:style w:type="paragraph" w:customStyle="1" w:styleId="A7C3875A71E94A5D846F73FF6E70F37B">
    <w:name w:val="A7C3875A71E94A5D846F73FF6E70F37B"/>
    <w:rsid w:val="00AB51F9"/>
    <w:pPr>
      <w:spacing w:after="160" w:line="259" w:lineRule="auto"/>
    </w:pPr>
    <w:rPr>
      <w:lang w:val="de-CH" w:eastAsia="de-CH"/>
    </w:rPr>
  </w:style>
  <w:style w:type="paragraph" w:customStyle="1" w:styleId="07985C4FF8994ED6B1C215B907971443">
    <w:name w:val="07985C4FF8994ED6B1C215B907971443"/>
    <w:rsid w:val="00AB51F9"/>
    <w:pPr>
      <w:spacing w:after="160" w:line="259" w:lineRule="auto"/>
    </w:pPr>
    <w:rPr>
      <w:lang w:val="de-CH" w:eastAsia="de-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ema sw">
  <a:themeElements>
    <a:clrScheme name="Thema sw">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hema sw">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OneOffixxImageDefinitionPart xmlns:xsd="http://www.w3.org/2001/XMLSchema" xmlns:xsi="http://www.w3.org/2001/XMLSchema-instance" xmlns="http://schema.oneoffixx.com/OneOffixxImageDefinitionPart/1">
  <ImageDefinitions>
    <ImageSizeDefinition>
      <Id>887608244</Id>
      <Width>0</Width>
      <Height>0</Height>
      <XPath>/ooImg/Profile.Org.LogoSW</XPath>
      <ImageHash>b1291970d80db5721d8a2849a202fc4c</ImageHash>
    </ImageSizeDefinition>
    <ImageSizeDefinition>
      <Id>265262862</Id>
      <Width>0</Width>
      <Height>0</Height>
      <XPath>/ooImg/Profile.Org.LogoSW</XPath>
      <ImageHash>62952fc33876e8b5ec6d9d5fcc050769</ImageHash>
    </ImageSizeDefinition>
  </ImageDefinitions>
</OneOffixxImageDefinitionPart>
</file>

<file path=customXml/item2.xml><?xml version="1.0" encoding="utf-8"?>
<OneOffixxExtendedBindingPart xmlns:xsd="http://www.w3.org/2001/XMLSchema" xmlns:xsi="http://www.w3.org/2001/XMLSchema-instance" xmlns="http://schema.oneoffixx.com/OneOffixxExtendedBindingPart/1">
  <StyleSheet>
    <stylesheet xmlns="http://www.w3.org/1999/XSL/Transform"/>
  </StyleSheet>
  <ExtendedBindings/>
</OneOffixxExtendedBindingPart>
</file>

<file path=customXml/item3.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Group>
      <!-- Parametrierung der Listen, Aufzählungen und Nummerierungen -->
      <Group name="NumberingStyles">
        <Definition type="Numeric" tabPosition="1" style="Numeric1"/>
        <Definition type="Alphabetic" tabPosition="1" style="Alphabetic1"/>
        <Definition type="Bullet" tabPosition="1" style="Bullet1"/>
        <Definition type="Line" tabPosition="1" style="Line1"/>
      </Group>
      <!-- Parametrierung der Nummerierungs-Optionen -->
      <Group name="NumberingBehaviors">
        <Definition type="Increment" style="Numeric1"/>
        <Definition type="Decrement"/>
        <!--<Definition type="RestartMain"/>
  <Definition type="RestartSub"/>-->
        <Definition type="ResetChapter" style="Überschrift 1"/>
        <Definition type="ResetList" style="Numeric1"/>
      </Group>
      <!-- Parametrierung der weiteren Formatierungs-Optionen -->
      <Group name="Styles">
        <Definition type="Standard" style="Standard"/>
        <Definition type="Bold" style=""/>
        <Definition type="Italic" style=""/>
        <Definition type="Underline" style=""/>
      </Group>
      <!-- Parametrierung der weiteren kundenspezifischen Formatierungs-Optionen -->
      <Group name="CustomStyles">
        <Category id="Zusatzstyles">
          <Label lcid="1042">Registratur</Label>
          <Definition type="Registratur" style="Registratur">
            <Label lcid="1042">Registratur</Label>
          </Definition>
        </Category>
        <!--  
  <Category id="Formats">
    <Label lcid="1042">div. Formatierungen</Label>
    <Definition type="Intensiv" style="Intensiv">
      <Label lcid="1042">Hervorgehoben</Label>
    </Definition>
    <Definition type="Bold" style="Fett">
      <Label lcid="1042">Fett</Label>
    </Definition>
  </Category>  
-->
      </Group>
    </DocumentFunction>
  </Configuration>
</OneOffixxFormattingPart>
</file>

<file path=customXml/item4.xml><?xml version="1.0" encoding="utf-8"?>
<OneOffixxDocumentSubDocumentPart xmlns:xsi="http://www.w3.org/2001/XMLSchema-instance" xmlns:xsd="http://www.w3.org/2001/XMLSchema" xmlns="http://schema.oneoffixx.com/OneOffixxDocumentSubDocumentPart/1">
  <Sections/>
</OneOffixxDocumentSubDocumentPart>
</file>

<file path=customXml/item5.xml>��
</file>

<file path=customXml/itemProps1.xml><?xml version="1.0" encoding="utf-8"?>
<ds:datastoreItem xmlns:ds="http://schemas.openxmlformats.org/officeDocument/2006/customXml" ds:itemID="{92BA1274-5762-4572-AC8D-F34ECFC6F37D}">
  <ds:schemaRefs>
    <ds:schemaRef ds:uri="http://www.w3.org/2001/XMLSchema"/>
    <ds:schemaRef ds:uri="http://schema.oneoffixx.com/OneOffixxImageDefinitionPart/1"/>
  </ds:schemaRefs>
</ds:datastoreItem>
</file>

<file path=customXml/itemProps2.xml><?xml version="1.0" encoding="utf-8"?>
<ds:datastoreItem xmlns:ds="http://schemas.openxmlformats.org/officeDocument/2006/customXml" ds:itemID="{FC48EC72-67BD-473F-8430-07EE4C84BECA}">
  <ds:schemaRefs>
    <ds:schemaRef ds:uri="http://www.w3.org/2001/XMLSchema"/>
    <ds:schemaRef ds:uri="http://schema.oneoffixx.com/OneOffixxExtendedBindingPart/1"/>
    <ds:schemaRef ds:uri="http://www.w3.org/1999/XSL/Transform"/>
  </ds:schemaRefs>
</ds:datastoreItem>
</file>

<file path=customXml/itemProps3.xml><?xml version="1.0" encoding="utf-8"?>
<ds:datastoreItem xmlns:ds="http://schemas.openxmlformats.org/officeDocument/2006/customXml" ds:itemID="{CD2708AA-1F69-4CA8-8789-000ACF7D775E}">
  <ds:schemaRefs>
    <ds:schemaRef ds:uri="http://www.w3.org/2001/XMLSchema"/>
    <ds:schemaRef ds:uri="http://schema.oneoffixx.com/OneOffixxFormattingPart/1"/>
    <ds:schemaRef ds:uri=""/>
  </ds:schemaRefs>
</ds:datastoreItem>
</file>

<file path=customXml/itemProps4.xml><?xml version="1.0" encoding="utf-8"?>
<ds:datastoreItem xmlns:ds="http://schemas.openxmlformats.org/officeDocument/2006/customXml" ds:itemID="{824FED3D-B377-43D2-9288-5E4C736B4452}">
  <ds:schemaRefs>
    <ds:schemaRef ds:uri="http://www.w3.org/2001/XMLSchema"/>
    <ds:schemaRef ds:uri="http://schema.oneoffixx.com/OneOffixxDocumentSubDocumentPart/1"/>
  </ds:schemaRefs>
</ds:datastoreItem>
</file>

<file path=customXml/itemProps5.xml><?xml version="1.0" encoding="utf-8"?>
<ds:datastoreItem xmlns:ds="http://schemas.openxmlformats.org/officeDocument/2006/customXml" ds:itemID="{3DF9F384-284F-44FA-9963-C6C7DAB9BB11}">
  <ds:schemaRefs>
    <ds:schemaRef ds:uri="http://www.w3.org/2001/XMLSchema"/>
    <ds:schemaRef ds:uri="http://schema.oneoffixx.com/OneOffixxDocumentPart/1"/>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6004</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Stadt Wädenswil</dc:creator>
  <cp:lastModifiedBy>Schäfer Ruth</cp:lastModifiedBy>
  <cp:revision>3</cp:revision>
  <cp:lastPrinted>2012-11-09T16:19:00Z</cp:lastPrinted>
  <dcterms:created xsi:type="dcterms:W3CDTF">2023-09-22T06:12:00Z</dcterms:created>
  <dcterms:modified xsi:type="dcterms:W3CDTF">2023-09-22T06:12:00Z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tProtokoll">
    <vt:lpwstr>Nein</vt:lpwstr>
  </property>
  <property fmtid="{D5CDD505-2E9C-101B-9397-08002B2CF9AE}" pid="3" name="OOTrackRevision">
    <vt:bool>false</vt:bool>
  </property>
</Properties>
</file>